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SimSun" w:hAnsi="Calibri" w:cstheme="minorHAnsi"/>
          <w:kern w:val="3"/>
        </w:rPr>
        <w:id w:val="-1647582349"/>
        <w:docPartObj>
          <w:docPartGallery w:val="Cover Pages"/>
          <w:docPartUnique/>
        </w:docPartObj>
      </w:sdtPr>
      <w:sdtEndPr>
        <w:rPr>
          <w:b/>
          <w:highlight w:val="yellow"/>
        </w:rPr>
      </w:sdtEndPr>
      <w:sdtContent>
        <w:p w14:paraId="25749768" w14:textId="1BED735D" w:rsidR="00AC798E" w:rsidRDefault="005C316C" w:rsidP="006A524D">
          <w:pPr>
            <w:spacing w:after="0" w:line="240" w:lineRule="auto"/>
            <w:rPr>
              <w:rFonts w:ascii="Calibri" w:eastAsia="SimSun" w:hAnsi="Calibri" w:cstheme="minorHAnsi"/>
              <w:kern w:val="3"/>
            </w:rPr>
          </w:pPr>
          <w:r w:rsidRPr="00114CE3">
            <w:rPr>
              <w:rFonts w:cstheme="minorHAnsi"/>
              <w:noProof/>
              <w:lang w:eastAsia="fr-FR"/>
            </w:rPr>
            <mc:AlternateContent>
              <mc:Choice Requires="wps">
                <w:drawing>
                  <wp:anchor distT="0" distB="0" distL="114300" distR="114300" simplePos="0" relativeHeight="251660288" behindDoc="0" locked="0" layoutInCell="1" allowOverlap="1" wp14:anchorId="5DC5F47C" wp14:editId="33337EDA">
                    <wp:simplePos x="0" y="0"/>
                    <wp:positionH relativeFrom="column">
                      <wp:posOffset>-804545</wp:posOffset>
                    </wp:positionH>
                    <wp:positionV relativeFrom="paragraph">
                      <wp:posOffset>542290</wp:posOffset>
                    </wp:positionV>
                    <wp:extent cx="7370445" cy="457200"/>
                    <wp:effectExtent l="0" t="0" r="190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445" cy="457200"/>
                            </a:xfrm>
                            <a:prstGeom prst="rect">
                              <a:avLst/>
                            </a:prstGeom>
                            <a:solidFill>
                              <a:srgbClr val="20619B"/>
                            </a:solidFill>
                            <a:ln w="9525">
                              <a:noFill/>
                              <a:miter lim="800000"/>
                              <a:headEnd/>
                              <a:tailEnd/>
                            </a:ln>
                          </wps:spPr>
                          <wps:txbx>
                            <w:txbxContent>
                              <w:p w14:paraId="6B2CB5F0" w14:textId="77777777" w:rsidR="005E52AF" w:rsidRPr="008E5A55" w:rsidRDefault="005E52AF" w:rsidP="005E52AF">
                                <w:pPr>
                                  <w:jc w:val="center"/>
                                  <w:rPr>
                                    <w:rFonts w:cs="Calibri"/>
                                    <w:b/>
                                    <w:color w:val="FFFFFF"/>
                                    <w:sz w:val="40"/>
                                    <w:szCs w:val="48"/>
                                  </w:rPr>
                                </w:pPr>
                                <w:r w:rsidRPr="008E5A55">
                                  <w:rPr>
                                    <w:rFonts w:cs="Calibri"/>
                                    <w:b/>
                                    <w:color w:val="FFFFFF"/>
                                    <w:sz w:val="40"/>
                                    <w:szCs w:val="48"/>
                                  </w:rPr>
                                  <w:t>Service juridique, des affaires réglementaires et européennes</w:t>
                                </w:r>
                              </w:p>
                              <w:p w14:paraId="2D4CB5B2" w14:textId="77777777" w:rsidR="005E52AF" w:rsidRPr="00723894" w:rsidRDefault="005E52AF" w:rsidP="005E52AF">
                                <w:pPr>
                                  <w:jc w:val="center"/>
                                  <w:rPr>
                                    <w:rFonts w:cstheme="minorHAnsi"/>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3.35pt;margin-top:42.7pt;width:580.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" fillcolor="#20619b" stroked="f">
                    <v:textbox>
                      <w:txbxContent>
                        <w:p w14:paraId="6B2CB5F0" w14:textId="77777777" w:rsidR="005E52AF" w:rsidRPr="008E5A55" w:rsidRDefault="005E52AF" w:rsidP="005E52AF">
                          <w:pPr>
                            <w:jc w:val="center"/>
                            <w:rPr>
                              <w:rFonts w:cs="Calibri"/>
                              <w:b/>
                              <w:color w:val="FFFFFF"/>
                              <w:sz w:val="40"/>
                              <w:szCs w:val="48"/>
                            </w:rPr>
                          </w:pPr>
                          <w:r w:rsidRPr="008E5A55">
                            <w:rPr>
                              <w:rFonts w:cs="Calibri"/>
                              <w:b/>
                              <w:color w:val="FFFFFF"/>
                              <w:sz w:val="40"/>
                              <w:szCs w:val="48"/>
                            </w:rPr>
                            <w:t>Service juridique, des affaires réglementaires et européennes</w:t>
                          </w:r>
                        </w:p>
                        <w:p w14:paraId="2D4CB5B2" w14:textId="77777777" w:rsidR="005E52AF" w:rsidRPr="00723894" w:rsidRDefault="005E52AF" w:rsidP="005E52AF">
                          <w:pPr>
                            <w:jc w:val="center"/>
                            <w:rPr>
                              <w:rFonts w:cstheme="minorHAnsi"/>
                              <w:color w:val="FFFFFF" w:themeColor="background1"/>
                              <w:sz w:val="48"/>
                              <w:szCs w:val="48"/>
                            </w:rPr>
                          </w:pPr>
                        </w:p>
                      </w:txbxContent>
                    </v:textbox>
                  </v:shape>
                </w:pict>
              </mc:Fallback>
            </mc:AlternateContent>
          </w:r>
          <w:r w:rsidRPr="00114CE3">
            <w:rPr>
              <w:rFonts w:cstheme="minorHAnsi"/>
              <w:noProof/>
              <w:lang w:eastAsia="fr-FR"/>
            </w:rPr>
            <w:drawing>
              <wp:anchor distT="0" distB="0" distL="114300" distR="114300" simplePos="0" relativeHeight="251661312" behindDoc="0" locked="0" layoutInCell="1" allowOverlap="1" wp14:anchorId="509F3654" wp14:editId="7F6F88FA">
                <wp:simplePos x="0" y="0"/>
                <wp:positionH relativeFrom="column">
                  <wp:posOffset>-807085</wp:posOffset>
                </wp:positionH>
                <wp:positionV relativeFrom="paragraph">
                  <wp:posOffset>-795655</wp:posOffset>
                </wp:positionV>
                <wp:extent cx="7372350" cy="1400175"/>
                <wp:effectExtent l="0" t="0" r="0" b="9525"/>
                <wp:wrapSquare wrapText="bothSides"/>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350" cy="1400175"/>
                        </a:xfrm>
                        <a:prstGeom prst="rect">
                          <a:avLst/>
                        </a:prstGeom>
                      </pic:spPr>
                    </pic:pic>
                  </a:graphicData>
                </a:graphic>
                <wp14:sizeRelH relativeFrom="page">
                  <wp14:pctWidth>0</wp14:pctWidth>
                </wp14:sizeRelH>
                <wp14:sizeRelV relativeFrom="page">
                  <wp14:pctHeight>0</wp14:pctHeight>
                </wp14:sizeRelV>
              </wp:anchor>
            </w:drawing>
          </w:r>
        </w:p>
        <w:p w14:paraId="5031EE0D" w14:textId="767E7E1E" w:rsidR="005E52AF" w:rsidRPr="006A524D" w:rsidRDefault="005E52AF" w:rsidP="006A524D">
          <w:pPr>
            <w:spacing w:after="0" w:line="240" w:lineRule="auto"/>
            <w:rPr>
              <w:rFonts w:cstheme="minorHAnsi"/>
            </w:rPr>
          </w:pPr>
        </w:p>
        <w:p w14:paraId="26864689" w14:textId="1F57D481" w:rsidR="005E52AF" w:rsidRPr="00114CE3" w:rsidRDefault="005E52AF" w:rsidP="005E52AF">
          <w:pPr>
            <w:spacing w:after="0" w:line="240" w:lineRule="auto"/>
            <w:jc w:val="right"/>
            <w:rPr>
              <w:rFonts w:cstheme="minorHAnsi"/>
              <w:i/>
              <w:color w:val="20619B"/>
              <w:sz w:val="44"/>
              <w:szCs w:val="44"/>
            </w:rPr>
          </w:pPr>
          <w:r w:rsidRPr="00114CE3">
            <w:rPr>
              <w:rFonts w:cstheme="minorHAnsi"/>
              <w:i/>
              <w:noProof/>
              <w:color w:val="20619B"/>
              <w:sz w:val="44"/>
              <w:szCs w:val="44"/>
              <w:lang w:eastAsia="fr-FR"/>
            </w:rPr>
            <mc:AlternateContent>
              <mc:Choice Requires="wps">
                <w:drawing>
                  <wp:anchor distT="0" distB="0" distL="114300" distR="114300" simplePos="0" relativeHeight="251652096" behindDoc="0" locked="0" layoutInCell="1" allowOverlap="1" wp14:anchorId="746F7E40" wp14:editId="3B877148">
                    <wp:simplePos x="0" y="0"/>
                    <wp:positionH relativeFrom="column">
                      <wp:posOffset>-61595</wp:posOffset>
                    </wp:positionH>
                    <wp:positionV relativeFrom="paragraph">
                      <wp:posOffset>8968105</wp:posOffset>
                    </wp:positionV>
                    <wp:extent cx="3343275" cy="4953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343275" cy="495300"/>
                            </a:xfrm>
                            <a:prstGeom prst="rect">
                              <a:avLst/>
                            </a:prstGeom>
                            <a:solidFill>
                              <a:srgbClr val="E6E6E6">
                                <a:alpha val="0"/>
                              </a:srgbClr>
                            </a:solidFill>
                            <a:ln w="6350">
                              <a:noFill/>
                            </a:ln>
                            <a:effectLst/>
                          </wps:spPr>
                          <wps:txbx>
                            <w:txbxContent>
                              <w:p w14:paraId="0FEB2333" w14:textId="77777777" w:rsidR="005E52AF" w:rsidRPr="00B372BF" w:rsidRDefault="005E52AF" w:rsidP="005E52AF">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9" w:history="1">
                                  <w:r w:rsidRPr="0044455E">
                                    <w:rPr>
                                      <w:rStyle w:val="Lienhypertexte"/>
                                      <w:rFonts w:cstheme="minorHAnsi"/>
                                      <w:b/>
                                      <w:i/>
                                      <w:color w:val="FF831E"/>
                                      <w:sz w:val="36"/>
                                      <w:szCs w:val="36"/>
                                    </w:rPr>
                                    <w:t>www.umih.fr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4.85pt;margin-top:706.15pt;width:263.2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" fillcolor="#e6e6e6" stroked="f" strokeweight=".5pt">
                    <v:fill opacity="0"/>
                    <v:textbox>
                      <w:txbxContent>
                        <w:p w14:paraId="0FEB2333" w14:textId="77777777" w:rsidR="005E52AF" w:rsidRPr="00B372BF" w:rsidRDefault="005E52AF" w:rsidP="005E52AF">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10" w:history="1">
                            <w:r w:rsidRPr="0044455E">
                              <w:rPr>
                                <w:rStyle w:val="Lienhypertexte"/>
                                <w:rFonts w:cstheme="minorHAnsi"/>
                                <w:b/>
                                <w:i/>
                                <w:color w:val="FF831E"/>
                                <w:sz w:val="36"/>
                                <w:szCs w:val="36"/>
                              </w:rPr>
                              <w:t>www.umih.fr</w:t>
                            </w:r>
                          </w:hyperlink>
                        </w:p>
                      </w:txbxContent>
                    </v:textbox>
                  </v:shape>
                </w:pict>
              </mc:Fallback>
            </mc:AlternateContent>
          </w:r>
          <w:r w:rsidRPr="00114CE3">
            <w:rPr>
              <w:rFonts w:cstheme="minorHAnsi"/>
              <w:i/>
              <w:noProof/>
              <w:color w:val="20619B"/>
              <w:sz w:val="44"/>
              <w:szCs w:val="44"/>
              <w:lang w:eastAsia="fr-FR"/>
            </w:rPr>
            <w:drawing>
              <wp:anchor distT="0" distB="0" distL="114300" distR="114300" simplePos="0" relativeHeight="251654144" behindDoc="0" locked="0" layoutInCell="1" allowOverlap="1" wp14:anchorId="0967073D" wp14:editId="5611B78D">
                <wp:simplePos x="0" y="0"/>
                <wp:positionH relativeFrom="column">
                  <wp:posOffset>3308350</wp:posOffset>
                </wp:positionH>
                <wp:positionV relativeFrom="paragraph">
                  <wp:posOffset>9006205</wp:posOffset>
                </wp:positionV>
                <wp:extent cx="316230" cy="316230"/>
                <wp:effectExtent l="0" t="0" r="7620" b="7620"/>
                <wp:wrapNone/>
                <wp:docPr id="9" name="Imag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230" cy="316230"/>
                        </a:xfrm>
                        <a:prstGeom prst="rect">
                          <a:avLst/>
                        </a:prstGeom>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59264" behindDoc="0" locked="0" layoutInCell="1" allowOverlap="1" wp14:anchorId="59B4E868" wp14:editId="00BB7D09">
                <wp:simplePos x="0" y="0"/>
                <wp:positionH relativeFrom="column">
                  <wp:posOffset>4758055</wp:posOffset>
                </wp:positionH>
                <wp:positionV relativeFrom="paragraph">
                  <wp:posOffset>8996680</wp:posOffset>
                </wp:positionV>
                <wp:extent cx="1036320" cy="316230"/>
                <wp:effectExtent l="0" t="0" r="0" b="7620"/>
                <wp:wrapNone/>
                <wp:docPr id="19" name="Image 19" descr="C:\Users\Sophie Filoche\AppData\Local\Microsoft\Windows\Temporary Internet Files\Content.Outlook\Z3CRGBGK\badge-googleplay.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C:\Users\Sophie Filoche\AppData\Local\Microsoft\Windows\Temporary Internet Files\Content.Outlook\Z3CRGBGK\badge-googleplay.png">
                          <a:hlinkClick r:id="rId13"/>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57216" behindDoc="0" locked="0" layoutInCell="1" allowOverlap="1" wp14:anchorId="4292E874" wp14:editId="33B86975">
                <wp:simplePos x="0" y="0"/>
                <wp:positionH relativeFrom="column">
                  <wp:posOffset>3700780</wp:posOffset>
                </wp:positionH>
                <wp:positionV relativeFrom="paragraph">
                  <wp:posOffset>8996680</wp:posOffset>
                </wp:positionV>
                <wp:extent cx="1036320" cy="316230"/>
                <wp:effectExtent l="0" t="0" r="0" b="7620"/>
                <wp:wrapNone/>
                <wp:docPr id="18" name="Image 18" descr="C:\Users\Sophie Filoche\AppData\Local\Microsoft\Windows\Temporary Internet Files\Content.Outlook\Z3CRGBGK\badge-appstor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C:\Users\Sophie Filoche\AppData\Local\Microsoft\Windows\Temporary Internet Files\Content.Outlook\Z3CRGBGK\badge-appstore.png">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w:drawing>
              <wp:anchor distT="0" distB="0" distL="114300" distR="114300" simplePos="0" relativeHeight="251656192" behindDoc="0" locked="0" layoutInCell="1" allowOverlap="1" wp14:anchorId="428A9D22" wp14:editId="44B28745">
                <wp:simplePos x="0" y="0"/>
                <wp:positionH relativeFrom="column">
                  <wp:posOffset>2843530</wp:posOffset>
                </wp:positionH>
                <wp:positionV relativeFrom="paragraph">
                  <wp:posOffset>8901430</wp:posOffset>
                </wp:positionV>
                <wp:extent cx="514350" cy="514350"/>
                <wp:effectExtent l="0" t="0" r="0" b="0"/>
                <wp:wrapNone/>
                <wp:docPr id="14" name="Image 14" descr="https://twitter.com/images/resources/twitter-bird-light-bg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witter.com/images/resources/twitter-bird-light-bgs.png">
                          <a:hlinkClick r:id="rId17"/>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E3">
            <w:rPr>
              <w:rFonts w:cstheme="minorHAnsi"/>
              <w:i/>
              <w:noProof/>
              <w:color w:val="20619B"/>
              <w:sz w:val="44"/>
              <w:szCs w:val="44"/>
              <w:lang w:eastAsia="fr-FR"/>
            </w:rPr>
            <mc:AlternateContent>
              <mc:Choice Requires="wps">
                <w:drawing>
                  <wp:anchor distT="0" distB="0" distL="114300" distR="114300" simplePos="0" relativeHeight="251653120" behindDoc="0" locked="0" layoutInCell="1" allowOverlap="1" wp14:anchorId="54208301" wp14:editId="0FFC3846">
                    <wp:simplePos x="0" y="0"/>
                    <wp:positionH relativeFrom="column">
                      <wp:posOffset>14605</wp:posOffset>
                    </wp:positionH>
                    <wp:positionV relativeFrom="paragraph">
                      <wp:posOffset>8787130</wp:posOffset>
                    </wp:positionV>
                    <wp:extent cx="5762625" cy="38100"/>
                    <wp:effectExtent l="0" t="0" r="9525" b="0"/>
                    <wp:wrapNone/>
                    <wp:docPr id="8" name="Rectangle 8"/>
                    <wp:cNvGraphicFramePr/>
                    <a:graphic xmlns:a="http://schemas.openxmlformats.org/drawingml/2006/main">
                      <a:graphicData uri="http://schemas.microsoft.com/office/word/2010/wordprocessingShape">
                        <wps:wsp>
                          <wps:cNvSpPr/>
                          <wps:spPr>
                            <a:xfrm>
                              <a:off x="0" y="0"/>
                              <a:ext cx="5762625" cy="38100"/>
                            </a:xfrm>
                            <a:prstGeom prst="rect">
                              <a:avLst/>
                            </a:prstGeom>
                            <a:solidFill>
                              <a:srgbClr val="FF831E"/>
                            </a:solidFill>
                            <a:ln w="25400" cap="flat" cmpd="sng" algn="ctr">
                              <a:noFill/>
                              <a:prstDash val="solid"/>
                            </a:ln>
                            <a:effectLst/>
                          </wps:spPr>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991F8B" id="Rectangle 8" o:spid="_x0000_s1026" style="position:absolute;margin-left:1.15pt;margin-top:691.9pt;width:453.75pt;height: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" fillcolor="#ff831e" stroked="f" strokeweight="2pt"/>
                </w:pict>
              </mc:Fallback>
            </mc:AlternateContent>
          </w:r>
          <w:r w:rsidRPr="00114CE3">
            <w:rPr>
              <w:rFonts w:cstheme="minorHAnsi"/>
              <w:i/>
              <w:noProof/>
              <w:color w:val="20619B"/>
              <w:sz w:val="44"/>
              <w:szCs w:val="44"/>
              <w:lang w:eastAsia="fr-FR"/>
            </w:rPr>
            <mc:AlternateContent>
              <mc:Choice Requires="wps">
                <w:drawing>
                  <wp:anchor distT="0" distB="0" distL="114300" distR="114300" simplePos="0" relativeHeight="251651072" behindDoc="1" locked="0" layoutInCell="1" allowOverlap="1" wp14:anchorId="28F16D38" wp14:editId="5A079B43">
                    <wp:simplePos x="0" y="0"/>
                    <wp:positionH relativeFrom="page">
                      <wp:align>center</wp:align>
                    </wp:positionH>
                    <wp:positionV relativeFrom="page">
                      <wp:align>center</wp:align>
                    </wp:positionV>
                    <wp:extent cx="7772400" cy="10058400"/>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txbx>
                            <w:txbxContent>
                              <w:p w14:paraId="2D5ADB00" w14:textId="77777777" w:rsidR="005E52AF" w:rsidRDefault="005E52AF" w:rsidP="005E52AF">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100000</wp14:pctWidth>
                    </wp14:sizeRelH>
                    <wp14:sizeRelV relativeFrom="page">
                      <wp14:pctHeight>100000</wp14:pctHeight>
                    </wp14:sizeRelV>
                  </wp:anchor>
                </w:drawing>
              </mc:Choice>
              <mc:Fallback>
                <w:pict>
                  <v:rect id="Rectangle 52" o:spid="_x0000_s1028" style="position:absolute;left:0;text-align:left;margin-left:0;margin-top:0;width:612pt;height:11in;z-index:-251665408;visibility:visible;mso-wrap-style:non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" fillcolor="white [3212]" stroked="f" strokeweight="1pt">
                    <v:textbox style="mso-fit-shape-to-text:t">
                      <w:txbxContent>
                        <w:p w14:paraId="2D5ADB00" w14:textId="77777777" w:rsidR="005E52AF" w:rsidRDefault="005E52AF" w:rsidP="005E52AF">
                          <w:pPr>
                            <w:jc w:val="center"/>
                          </w:pPr>
                        </w:p>
                      </w:txbxContent>
                    </v:textbox>
                    <w10:wrap anchorx="page" anchory="page"/>
                  </v:rect>
                </w:pict>
              </mc:Fallback>
            </mc:AlternateContent>
          </w:r>
          <w:r w:rsidRPr="00114CE3">
            <w:rPr>
              <w:rFonts w:cstheme="minorHAnsi"/>
              <w:i/>
              <w:color w:val="20619B"/>
              <w:sz w:val="44"/>
              <w:szCs w:val="44"/>
            </w:rPr>
            <w:t xml:space="preserve">Circulaire </w:t>
          </w:r>
          <w:r>
            <w:rPr>
              <w:rFonts w:cstheme="minorHAnsi"/>
              <w:i/>
              <w:color w:val="20619B"/>
              <w:sz w:val="44"/>
              <w:szCs w:val="44"/>
            </w:rPr>
            <w:t>Juridique</w:t>
          </w:r>
          <w:r w:rsidRPr="00114CE3">
            <w:rPr>
              <w:rFonts w:cstheme="minorHAnsi"/>
              <w:i/>
              <w:color w:val="20619B"/>
              <w:sz w:val="44"/>
              <w:szCs w:val="44"/>
            </w:rPr>
            <w:t xml:space="preserve"> N°</w:t>
          </w:r>
          <w:r w:rsidR="00013ED1">
            <w:rPr>
              <w:rFonts w:cstheme="minorHAnsi"/>
              <w:i/>
              <w:color w:val="20619B"/>
              <w:sz w:val="44"/>
              <w:szCs w:val="44"/>
            </w:rPr>
            <w:t>20</w:t>
          </w:r>
          <w:r w:rsidRPr="00114CE3">
            <w:rPr>
              <w:rFonts w:cstheme="minorHAnsi"/>
              <w:i/>
              <w:color w:val="20619B"/>
              <w:sz w:val="44"/>
              <w:szCs w:val="44"/>
            </w:rPr>
            <w:t>.</w:t>
          </w:r>
          <w:r>
            <w:rPr>
              <w:rFonts w:cstheme="minorHAnsi"/>
              <w:i/>
              <w:color w:val="20619B"/>
              <w:sz w:val="44"/>
              <w:szCs w:val="44"/>
            </w:rPr>
            <w:t>20</w:t>
          </w:r>
        </w:p>
        <w:p w14:paraId="084CB922" w14:textId="31EF7700" w:rsidR="005E52AF" w:rsidRPr="00114CE3" w:rsidRDefault="00013ED1" w:rsidP="005E52AF">
          <w:pPr>
            <w:spacing w:after="0" w:line="240" w:lineRule="auto"/>
            <w:jc w:val="right"/>
            <w:rPr>
              <w:rFonts w:cstheme="minorHAnsi"/>
              <w:i/>
              <w:color w:val="20619B"/>
              <w:sz w:val="44"/>
              <w:szCs w:val="44"/>
            </w:rPr>
          </w:pPr>
          <w:r>
            <w:rPr>
              <w:rFonts w:cstheme="minorHAnsi"/>
              <w:i/>
              <w:color w:val="20619B"/>
              <w:sz w:val="44"/>
              <w:szCs w:val="44"/>
            </w:rPr>
            <w:t>27</w:t>
          </w:r>
          <w:r w:rsidR="005E52AF">
            <w:rPr>
              <w:rFonts w:cstheme="minorHAnsi"/>
              <w:i/>
              <w:color w:val="20619B"/>
              <w:sz w:val="44"/>
              <w:szCs w:val="44"/>
            </w:rPr>
            <w:t>/03/2020</w:t>
          </w:r>
        </w:p>
        <w:p w14:paraId="12052CD3" w14:textId="77777777" w:rsidR="005E52AF" w:rsidRPr="00114CE3" w:rsidRDefault="005E52AF" w:rsidP="005E52AF">
          <w:pPr>
            <w:spacing w:after="0" w:line="240" w:lineRule="auto"/>
            <w:jc w:val="right"/>
            <w:rPr>
              <w:rFonts w:cstheme="minorHAnsi"/>
              <w:i/>
              <w:color w:val="20619B"/>
              <w:sz w:val="44"/>
              <w:szCs w:val="44"/>
            </w:rPr>
          </w:pPr>
        </w:p>
        <w:p w14:paraId="35BDB76A" w14:textId="16724677" w:rsidR="00B50BB1" w:rsidRDefault="00AC798E" w:rsidP="00AC798E">
          <w:pPr>
            <w:pStyle w:val="Standard"/>
            <w:jc w:val="center"/>
            <w:rPr>
              <w:rFonts w:ascii="Arial" w:hAnsi="Arial" w:cs="Arial"/>
            </w:rPr>
          </w:pPr>
          <w:r>
            <w:rPr>
              <w:rFonts w:asciiTheme="minorHAnsi" w:eastAsiaTheme="minorHAnsi" w:hAnsiTheme="minorHAnsi" w:cstheme="minorHAnsi"/>
              <w:b/>
              <w:color w:val="20619B"/>
              <w:kern w:val="0"/>
              <w:sz w:val="72"/>
              <w:szCs w:val="56"/>
            </w:rPr>
            <w:t>C</w:t>
          </w:r>
          <w:r w:rsidR="00101F66" w:rsidRPr="00101F66">
            <w:rPr>
              <w:rFonts w:asciiTheme="minorHAnsi" w:eastAsiaTheme="minorHAnsi" w:hAnsiTheme="minorHAnsi" w:cstheme="minorHAnsi"/>
              <w:b/>
              <w:color w:val="20619B"/>
              <w:kern w:val="0"/>
              <w:sz w:val="72"/>
              <w:szCs w:val="56"/>
            </w:rPr>
            <w:t>ovid-19</w:t>
          </w:r>
          <w:r>
            <w:rPr>
              <w:rFonts w:asciiTheme="minorHAnsi" w:eastAsiaTheme="minorHAnsi" w:hAnsiTheme="minorHAnsi" w:cstheme="minorHAnsi"/>
              <w:b/>
              <w:color w:val="20619B"/>
              <w:kern w:val="0"/>
              <w:sz w:val="72"/>
              <w:szCs w:val="56"/>
            </w:rPr>
            <w:t xml:space="preserve"> : </w:t>
          </w:r>
          <w:r w:rsidR="00471DDC" w:rsidRPr="00AC798E">
            <w:rPr>
              <w:rFonts w:asciiTheme="minorHAnsi" w:eastAsiaTheme="minorHAnsi" w:hAnsiTheme="minorHAnsi" w:cstheme="minorHAnsi"/>
              <w:b/>
              <w:color w:val="20619B"/>
              <w:kern w:val="0"/>
              <w:sz w:val="72"/>
              <w:szCs w:val="56"/>
            </w:rPr>
            <w:t>Ordonnance</w:t>
          </w:r>
          <w:r w:rsidR="00BC59E7">
            <w:rPr>
              <w:rFonts w:asciiTheme="minorHAnsi" w:eastAsiaTheme="minorHAnsi" w:hAnsiTheme="minorHAnsi" w:cstheme="minorHAnsi"/>
              <w:b/>
              <w:color w:val="20619B"/>
              <w:kern w:val="0"/>
              <w:sz w:val="72"/>
              <w:szCs w:val="56"/>
            </w:rPr>
            <w:t xml:space="preserve"> du 25 mars </w:t>
          </w:r>
          <w:r w:rsidRPr="00AC798E">
            <w:rPr>
              <w:rFonts w:asciiTheme="minorHAnsi" w:eastAsiaTheme="minorHAnsi" w:hAnsiTheme="minorHAnsi" w:cstheme="minorHAnsi"/>
              <w:b/>
              <w:color w:val="20619B"/>
              <w:kern w:val="0"/>
              <w:sz w:val="72"/>
              <w:szCs w:val="56"/>
            </w:rPr>
            <w:t>2020</w:t>
          </w:r>
          <w:r w:rsidR="00471DDC" w:rsidRPr="00AC798E">
            <w:rPr>
              <w:rFonts w:asciiTheme="minorHAnsi" w:eastAsiaTheme="minorHAnsi" w:hAnsiTheme="minorHAnsi" w:cstheme="minorHAnsi"/>
              <w:b/>
              <w:color w:val="20619B"/>
              <w:kern w:val="0"/>
              <w:sz w:val="72"/>
              <w:szCs w:val="56"/>
            </w:rPr>
            <w:t xml:space="preserve"> </w:t>
          </w:r>
          <w:r w:rsidR="005C316C">
            <w:rPr>
              <w:rFonts w:asciiTheme="minorHAnsi" w:eastAsiaTheme="minorHAnsi" w:hAnsiTheme="minorHAnsi" w:cstheme="minorHAnsi"/>
              <w:b/>
              <w:color w:val="20619B"/>
              <w:kern w:val="0"/>
              <w:sz w:val="72"/>
              <w:szCs w:val="56"/>
            </w:rPr>
            <w:t xml:space="preserve">de </w:t>
          </w:r>
          <w:r w:rsidR="008E43A1">
            <w:rPr>
              <w:rFonts w:asciiTheme="minorHAnsi" w:eastAsiaTheme="minorHAnsi" w:hAnsiTheme="minorHAnsi" w:cstheme="minorHAnsi"/>
              <w:b/>
              <w:color w:val="20619B"/>
              <w:kern w:val="0"/>
              <w:sz w:val="72"/>
              <w:szCs w:val="56"/>
            </w:rPr>
            <w:t xml:space="preserve">prorogation des délais </w:t>
          </w:r>
          <w:r w:rsidR="005C316C">
            <w:rPr>
              <w:rFonts w:asciiTheme="minorHAnsi" w:eastAsiaTheme="minorHAnsi" w:hAnsiTheme="minorHAnsi" w:cstheme="minorHAnsi"/>
              <w:b/>
              <w:color w:val="20619B"/>
              <w:kern w:val="0"/>
              <w:sz w:val="72"/>
              <w:szCs w:val="56"/>
            </w:rPr>
            <w:t xml:space="preserve">et </w:t>
          </w:r>
          <w:r w:rsidR="00013ED1">
            <w:rPr>
              <w:rFonts w:asciiTheme="minorHAnsi" w:eastAsiaTheme="minorHAnsi" w:hAnsiTheme="minorHAnsi" w:cstheme="minorHAnsi"/>
              <w:b/>
              <w:color w:val="20619B"/>
              <w:kern w:val="0"/>
              <w:sz w:val="72"/>
              <w:szCs w:val="56"/>
            </w:rPr>
            <w:t>adaptation des procédures</w:t>
          </w:r>
          <w:r w:rsidR="0055007A">
            <w:rPr>
              <w:rFonts w:asciiTheme="minorHAnsi" w:eastAsiaTheme="minorHAnsi" w:hAnsiTheme="minorHAnsi" w:cstheme="minorHAnsi"/>
              <w:b/>
              <w:color w:val="20619B"/>
              <w:kern w:val="0"/>
              <w:sz w:val="72"/>
              <w:szCs w:val="56"/>
            </w:rPr>
            <w:t xml:space="preserve"> </w:t>
          </w:r>
        </w:p>
        <w:p w14:paraId="0476C265" w14:textId="77777777" w:rsidR="004C1481" w:rsidRDefault="004C1481" w:rsidP="004C1481">
          <w:pPr>
            <w:pStyle w:val="Standard"/>
            <w:spacing w:after="0" w:line="240" w:lineRule="auto"/>
            <w:jc w:val="both"/>
            <w:rPr>
              <w:rFonts w:ascii="Arial" w:hAnsi="Arial" w:cs="Arial"/>
            </w:rPr>
          </w:pPr>
        </w:p>
        <w:p w14:paraId="262C7EC5" w14:textId="7E8ABDAC" w:rsidR="00623A98" w:rsidRPr="00AC798E" w:rsidRDefault="004C1481" w:rsidP="00AC798E">
          <w:pPr>
            <w:pStyle w:val="Standard"/>
            <w:jc w:val="both"/>
            <w:rPr>
              <w:rFonts w:asciiTheme="minorHAnsi" w:eastAsiaTheme="minorHAnsi" w:hAnsiTheme="minorHAnsi" w:cstheme="minorHAnsi"/>
              <w:color w:val="20619B"/>
              <w:kern w:val="0"/>
              <w:sz w:val="36"/>
              <w:szCs w:val="56"/>
            </w:rPr>
          </w:pPr>
          <w:r w:rsidRPr="00AC798E">
            <w:rPr>
              <w:rFonts w:asciiTheme="minorHAnsi" w:eastAsiaTheme="minorHAnsi" w:hAnsiTheme="minorHAnsi" w:cstheme="minorHAnsi"/>
              <w:color w:val="20619B"/>
              <w:kern w:val="0"/>
              <w:sz w:val="36"/>
              <w:szCs w:val="56"/>
            </w:rPr>
            <w:t xml:space="preserve">La loi </w:t>
          </w:r>
          <w:r w:rsidR="00EC1137">
            <w:rPr>
              <w:rFonts w:asciiTheme="minorHAnsi" w:eastAsiaTheme="minorHAnsi" w:hAnsiTheme="minorHAnsi" w:cstheme="minorHAnsi"/>
              <w:color w:val="20619B"/>
              <w:kern w:val="0"/>
              <w:sz w:val="36"/>
              <w:szCs w:val="56"/>
            </w:rPr>
            <w:t xml:space="preserve">d’urgence </w:t>
          </w:r>
          <w:r w:rsidR="00AC798E">
            <w:rPr>
              <w:rFonts w:asciiTheme="minorHAnsi" w:eastAsiaTheme="minorHAnsi" w:hAnsiTheme="minorHAnsi" w:cstheme="minorHAnsi"/>
              <w:color w:val="20619B"/>
              <w:kern w:val="0"/>
              <w:sz w:val="36"/>
              <w:szCs w:val="56"/>
            </w:rPr>
            <w:t>n</w:t>
          </w:r>
          <w:r w:rsidR="00AC798E">
            <w:rPr>
              <w:rFonts w:eastAsiaTheme="minorHAnsi"/>
              <w:bCs/>
              <w:color w:val="20619B"/>
              <w:kern w:val="0"/>
              <w:sz w:val="36"/>
              <w:szCs w:val="56"/>
            </w:rPr>
            <w:t>°</w:t>
          </w:r>
          <w:r w:rsidRPr="00AC798E">
            <w:rPr>
              <w:rFonts w:eastAsiaTheme="minorHAnsi"/>
              <w:bCs/>
              <w:color w:val="20619B"/>
              <w:kern w:val="0"/>
              <w:sz w:val="36"/>
              <w:szCs w:val="56"/>
            </w:rPr>
            <w:t>2020-290 du 23 mars 2020 </w:t>
          </w:r>
          <w:bookmarkStart w:id="1" w:name="_Hlk35944386"/>
          <w:r w:rsidRPr="00AC798E">
            <w:rPr>
              <w:rFonts w:eastAsiaTheme="minorHAnsi"/>
              <w:bCs/>
              <w:color w:val="20619B"/>
              <w:kern w:val="0"/>
              <w:sz w:val="36"/>
              <w:szCs w:val="56"/>
            </w:rPr>
            <w:t xml:space="preserve"> pour faire face à l'épidémie de covid-19</w:t>
          </w:r>
          <w:bookmarkEnd w:id="1"/>
          <w:r w:rsidR="00AC798E">
            <w:rPr>
              <w:rFonts w:eastAsiaTheme="minorHAnsi"/>
              <w:bCs/>
              <w:color w:val="20619B"/>
              <w:kern w:val="0"/>
              <w:sz w:val="36"/>
              <w:szCs w:val="56"/>
            </w:rPr>
            <w:t xml:space="preserve"> </w:t>
          </w:r>
          <w:r w:rsidRPr="00AC798E">
            <w:rPr>
              <w:rFonts w:asciiTheme="minorHAnsi" w:eastAsiaTheme="minorHAnsi" w:hAnsiTheme="minorHAnsi" w:cstheme="minorHAnsi"/>
              <w:color w:val="20619B"/>
              <w:kern w:val="0"/>
              <w:sz w:val="36"/>
              <w:szCs w:val="56"/>
            </w:rPr>
            <w:t>a été publiée au Journal Officiel le 24 mars 2020</w:t>
          </w:r>
          <w:r w:rsidR="00623A98" w:rsidRPr="00AC798E">
            <w:rPr>
              <w:rFonts w:asciiTheme="minorHAnsi" w:eastAsiaTheme="minorHAnsi" w:hAnsiTheme="minorHAnsi" w:cstheme="minorHAnsi"/>
              <w:color w:val="20619B"/>
              <w:kern w:val="0"/>
              <w:sz w:val="36"/>
              <w:szCs w:val="56"/>
            </w:rPr>
            <w:t>.</w:t>
          </w:r>
          <w:r w:rsidR="005C316C">
            <w:rPr>
              <w:rFonts w:asciiTheme="minorHAnsi" w:eastAsiaTheme="minorHAnsi" w:hAnsiTheme="minorHAnsi" w:cstheme="minorHAnsi"/>
              <w:color w:val="20619B"/>
              <w:kern w:val="0"/>
              <w:sz w:val="36"/>
              <w:szCs w:val="56"/>
            </w:rPr>
            <w:t xml:space="preserve"> </w:t>
          </w:r>
          <w:r w:rsidR="00623A98" w:rsidRPr="00AC798E">
            <w:rPr>
              <w:rFonts w:asciiTheme="minorHAnsi" w:eastAsiaTheme="minorHAnsi" w:hAnsiTheme="minorHAnsi" w:cstheme="minorHAnsi"/>
              <w:color w:val="20619B"/>
              <w:kern w:val="0"/>
              <w:sz w:val="36"/>
              <w:szCs w:val="56"/>
            </w:rPr>
            <w:t xml:space="preserve">Elle habilite le Gouvernement à légiférer par voie d’ordonnance </w:t>
          </w:r>
          <w:r w:rsidR="006A524D" w:rsidRPr="00AC798E">
            <w:rPr>
              <w:rFonts w:asciiTheme="minorHAnsi" w:eastAsiaTheme="minorHAnsi" w:hAnsiTheme="minorHAnsi" w:cstheme="minorHAnsi"/>
              <w:color w:val="20619B"/>
              <w:kern w:val="0"/>
              <w:sz w:val="36"/>
              <w:szCs w:val="56"/>
            </w:rPr>
            <w:t>(article</w:t>
          </w:r>
          <w:r w:rsidR="00623A98" w:rsidRPr="00AC798E">
            <w:rPr>
              <w:rFonts w:asciiTheme="minorHAnsi" w:eastAsiaTheme="minorHAnsi" w:hAnsiTheme="minorHAnsi" w:cstheme="minorHAnsi"/>
              <w:color w:val="20619B"/>
              <w:kern w:val="0"/>
              <w:sz w:val="36"/>
              <w:szCs w:val="56"/>
            </w:rPr>
            <w:t xml:space="preserve"> 11</w:t>
          </w:r>
          <w:r w:rsidR="006A524D" w:rsidRPr="00AC798E">
            <w:rPr>
              <w:rFonts w:asciiTheme="minorHAnsi" w:eastAsiaTheme="minorHAnsi" w:hAnsiTheme="minorHAnsi" w:cstheme="minorHAnsi"/>
              <w:color w:val="20619B"/>
              <w:kern w:val="0"/>
              <w:sz w:val="36"/>
              <w:szCs w:val="56"/>
            </w:rPr>
            <w:t>)</w:t>
          </w:r>
          <w:r w:rsidR="00623A98" w:rsidRPr="00AC798E">
            <w:rPr>
              <w:rFonts w:asciiTheme="minorHAnsi" w:eastAsiaTheme="minorHAnsi" w:hAnsiTheme="minorHAnsi" w:cstheme="minorHAnsi"/>
              <w:color w:val="20619B"/>
              <w:kern w:val="0"/>
              <w:sz w:val="36"/>
              <w:szCs w:val="56"/>
            </w:rPr>
            <w:t xml:space="preserve">, et lui permet notamment de modifier de nombreuses règles de droit </w:t>
          </w:r>
          <w:r w:rsidR="0019776E">
            <w:rPr>
              <w:rFonts w:asciiTheme="minorHAnsi" w:eastAsiaTheme="minorHAnsi" w:hAnsiTheme="minorHAnsi" w:cstheme="minorHAnsi"/>
              <w:color w:val="20619B"/>
              <w:kern w:val="0"/>
              <w:sz w:val="36"/>
              <w:szCs w:val="56"/>
            </w:rPr>
            <w:t>(cf. circulaire</w:t>
          </w:r>
          <w:r w:rsidR="00EC1137">
            <w:rPr>
              <w:rFonts w:asciiTheme="minorHAnsi" w:eastAsiaTheme="minorHAnsi" w:hAnsiTheme="minorHAnsi" w:cstheme="minorHAnsi"/>
              <w:color w:val="20619B"/>
              <w:kern w:val="0"/>
              <w:sz w:val="36"/>
              <w:szCs w:val="56"/>
            </w:rPr>
            <w:t>s</w:t>
          </w:r>
          <w:r w:rsidR="0019776E">
            <w:rPr>
              <w:rFonts w:asciiTheme="minorHAnsi" w:eastAsiaTheme="minorHAnsi" w:hAnsiTheme="minorHAnsi" w:cstheme="minorHAnsi"/>
              <w:color w:val="20619B"/>
              <w:kern w:val="0"/>
              <w:sz w:val="36"/>
              <w:szCs w:val="56"/>
            </w:rPr>
            <w:t xml:space="preserve"> juridique n</w:t>
          </w:r>
          <w:r w:rsidR="006A524D" w:rsidRPr="00AC798E">
            <w:rPr>
              <w:rFonts w:asciiTheme="minorHAnsi" w:eastAsiaTheme="minorHAnsi" w:hAnsiTheme="minorHAnsi" w:cstheme="minorHAnsi"/>
              <w:color w:val="20619B"/>
              <w:kern w:val="0"/>
              <w:sz w:val="36"/>
              <w:szCs w:val="56"/>
            </w:rPr>
            <w:t>°</w:t>
          </w:r>
          <w:r w:rsidR="0019776E">
            <w:rPr>
              <w:rFonts w:asciiTheme="minorHAnsi" w:eastAsiaTheme="minorHAnsi" w:hAnsiTheme="minorHAnsi" w:cstheme="minorHAnsi"/>
              <w:color w:val="20619B"/>
              <w:kern w:val="0"/>
              <w:sz w:val="36"/>
              <w:szCs w:val="56"/>
            </w:rPr>
            <w:t>16.20 et sociale n</w:t>
          </w:r>
          <w:r w:rsidR="005C5845" w:rsidRPr="00AC798E">
            <w:rPr>
              <w:rFonts w:asciiTheme="minorHAnsi" w:eastAsiaTheme="minorHAnsi" w:hAnsiTheme="minorHAnsi" w:cstheme="minorHAnsi"/>
              <w:color w:val="20619B"/>
              <w:kern w:val="0"/>
              <w:sz w:val="36"/>
              <w:szCs w:val="56"/>
            </w:rPr>
            <w:t>°16.20</w:t>
          </w:r>
          <w:r w:rsidR="006A524D" w:rsidRPr="00AC798E">
            <w:rPr>
              <w:rFonts w:asciiTheme="minorHAnsi" w:eastAsiaTheme="minorHAnsi" w:hAnsiTheme="minorHAnsi" w:cstheme="minorHAnsi"/>
              <w:color w:val="20619B"/>
              <w:kern w:val="0"/>
              <w:sz w:val="36"/>
              <w:szCs w:val="56"/>
            </w:rPr>
            <w:t>).</w:t>
          </w:r>
        </w:p>
        <w:p w14:paraId="11F578FD" w14:textId="512E821F" w:rsidR="00623A98" w:rsidRDefault="00013ED1" w:rsidP="00AC798E">
          <w:pPr>
            <w:pStyle w:val="Standard"/>
            <w:jc w:val="both"/>
            <w:rPr>
              <w:rFonts w:asciiTheme="minorHAnsi" w:eastAsiaTheme="minorHAnsi" w:hAnsiTheme="minorHAnsi" w:cstheme="minorHAnsi"/>
              <w:color w:val="20619B"/>
              <w:kern w:val="0"/>
              <w:sz w:val="36"/>
              <w:szCs w:val="56"/>
            </w:rPr>
          </w:pPr>
          <w:r>
            <w:rPr>
              <w:rFonts w:asciiTheme="minorHAnsi" w:eastAsiaTheme="minorHAnsi" w:hAnsiTheme="minorHAnsi" w:cstheme="minorHAnsi"/>
              <w:color w:val="20619B"/>
              <w:kern w:val="0"/>
              <w:sz w:val="36"/>
              <w:szCs w:val="56"/>
            </w:rPr>
            <w:t>L’ordonnance n°</w:t>
          </w:r>
          <w:r w:rsidR="008E43A1" w:rsidRPr="008E43A1">
            <w:rPr>
              <w:rFonts w:asciiTheme="minorHAnsi" w:eastAsiaTheme="minorHAnsi" w:hAnsiTheme="minorHAnsi" w:cstheme="minorHAnsi"/>
              <w:color w:val="20619B"/>
              <w:kern w:val="0"/>
              <w:sz w:val="36"/>
              <w:szCs w:val="56"/>
            </w:rPr>
            <w:t xml:space="preserve">2020-306 du 25 mars 2020 </w:t>
          </w:r>
          <w:r>
            <w:rPr>
              <w:rFonts w:asciiTheme="minorHAnsi" w:eastAsiaTheme="minorHAnsi" w:hAnsiTheme="minorHAnsi" w:cstheme="minorHAnsi"/>
              <w:color w:val="20619B"/>
              <w:kern w:val="0"/>
              <w:sz w:val="36"/>
              <w:szCs w:val="56"/>
            </w:rPr>
            <w:t xml:space="preserve">permet </w:t>
          </w:r>
          <w:r w:rsidR="008E43A1" w:rsidRPr="008E43A1">
            <w:rPr>
              <w:rFonts w:asciiTheme="minorHAnsi" w:eastAsiaTheme="minorHAnsi" w:hAnsiTheme="minorHAnsi" w:cstheme="minorHAnsi"/>
              <w:color w:val="20619B"/>
              <w:kern w:val="0"/>
              <w:sz w:val="36"/>
              <w:szCs w:val="56"/>
            </w:rPr>
            <w:t xml:space="preserve">la prorogation des délais pendant la période d’urgence sanitaire et </w:t>
          </w:r>
          <w:r>
            <w:rPr>
              <w:rFonts w:asciiTheme="minorHAnsi" w:eastAsiaTheme="minorHAnsi" w:hAnsiTheme="minorHAnsi" w:cstheme="minorHAnsi"/>
              <w:color w:val="20619B"/>
              <w:kern w:val="0"/>
              <w:sz w:val="36"/>
              <w:szCs w:val="56"/>
            </w:rPr>
            <w:t>l</w:t>
          </w:r>
          <w:r w:rsidR="008E43A1" w:rsidRPr="008E43A1">
            <w:rPr>
              <w:rFonts w:asciiTheme="minorHAnsi" w:eastAsiaTheme="minorHAnsi" w:hAnsiTheme="minorHAnsi" w:cstheme="minorHAnsi"/>
              <w:color w:val="20619B"/>
              <w:kern w:val="0"/>
              <w:sz w:val="36"/>
              <w:szCs w:val="56"/>
            </w:rPr>
            <w:t>’adaptation des procédures</w:t>
          </w:r>
          <w:r w:rsidR="005C5845" w:rsidRPr="00AC798E">
            <w:rPr>
              <w:rFonts w:asciiTheme="minorHAnsi" w:eastAsiaTheme="minorHAnsi" w:hAnsiTheme="minorHAnsi" w:cstheme="minorHAnsi"/>
              <w:color w:val="20619B"/>
              <w:kern w:val="0"/>
              <w:sz w:val="36"/>
              <w:szCs w:val="56"/>
            </w:rPr>
            <w:t>.</w:t>
          </w:r>
        </w:p>
        <w:p w14:paraId="2B9B7203" w14:textId="72A48E26" w:rsidR="005C316C" w:rsidRPr="00AC798E" w:rsidRDefault="005C316C" w:rsidP="00AC798E">
          <w:pPr>
            <w:pStyle w:val="Standard"/>
            <w:jc w:val="both"/>
            <w:rPr>
              <w:rFonts w:asciiTheme="minorHAnsi" w:eastAsiaTheme="minorHAnsi" w:hAnsiTheme="minorHAnsi" w:cstheme="minorHAnsi"/>
              <w:color w:val="20619B"/>
              <w:kern w:val="0"/>
              <w:sz w:val="36"/>
              <w:szCs w:val="56"/>
            </w:rPr>
          </w:pPr>
          <w:r w:rsidRPr="005C316C">
            <w:rPr>
              <w:rFonts w:asciiTheme="minorHAnsi" w:eastAsiaTheme="minorHAnsi" w:hAnsiTheme="minorHAnsi" w:cstheme="minorHAnsi"/>
              <w:color w:val="20619B"/>
              <w:kern w:val="0"/>
              <w:sz w:val="36"/>
              <w:szCs w:val="56"/>
            </w:rPr>
            <w:t xml:space="preserve">Cette ordonnance s’applique notamment à toutes </w:t>
          </w:r>
          <w:r>
            <w:rPr>
              <w:rFonts w:asciiTheme="minorHAnsi" w:eastAsiaTheme="minorHAnsi" w:hAnsiTheme="minorHAnsi" w:cstheme="minorHAnsi"/>
              <w:color w:val="20619B"/>
              <w:kern w:val="0"/>
              <w:sz w:val="36"/>
              <w:szCs w:val="56"/>
            </w:rPr>
            <w:t>les</w:t>
          </w:r>
          <w:r w:rsidRPr="005C316C">
            <w:rPr>
              <w:rFonts w:asciiTheme="minorHAnsi" w:eastAsiaTheme="minorHAnsi" w:hAnsiTheme="minorHAnsi" w:cstheme="minorHAnsi"/>
              <w:color w:val="20619B"/>
              <w:kern w:val="0"/>
              <w:sz w:val="36"/>
              <w:szCs w:val="56"/>
            </w:rPr>
            <w:t xml:space="preserve"> démarches en cours ou à venir auprès d’Atout France.</w:t>
          </w:r>
        </w:p>
        <w:p w14:paraId="2005DED0" w14:textId="410D9FD3" w:rsidR="00863AEF" w:rsidRDefault="005C316C" w:rsidP="00013ED1">
          <w:pPr>
            <w:spacing w:after="0" w:line="240" w:lineRule="auto"/>
            <w:contextualSpacing/>
            <w:jc w:val="both"/>
            <w:rPr>
              <w:rFonts w:cstheme="minorHAnsi"/>
              <w:bCs/>
            </w:rPr>
          </w:pPr>
          <w:r>
            <w:rPr>
              <w:rFonts w:cstheme="minorHAnsi"/>
              <w:bCs/>
            </w:rPr>
            <w:lastRenderedPageBreak/>
            <w:t xml:space="preserve">Cette </w:t>
          </w:r>
          <w:r w:rsidR="00863AEF" w:rsidRPr="00AC798E">
            <w:rPr>
              <w:rFonts w:cstheme="minorHAnsi"/>
              <w:bCs/>
            </w:rPr>
            <w:t>circulaire a pour objet de détailler les</w:t>
          </w:r>
          <w:r w:rsidR="00F77DA0">
            <w:rPr>
              <w:rFonts w:cstheme="minorHAnsi"/>
              <w:bCs/>
            </w:rPr>
            <w:t xml:space="preserve"> principales</w:t>
          </w:r>
          <w:r w:rsidR="00863AEF" w:rsidRPr="00AC798E">
            <w:rPr>
              <w:rFonts w:cstheme="minorHAnsi"/>
              <w:bCs/>
            </w:rPr>
            <w:t xml:space="preserve"> dispositions </w:t>
          </w:r>
          <w:r w:rsidR="0055007A">
            <w:rPr>
              <w:rFonts w:cstheme="minorHAnsi"/>
              <w:bCs/>
            </w:rPr>
            <w:t xml:space="preserve">juridiques </w:t>
          </w:r>
          <w:r w:rsidR="00863AEF" w:rsidRPr="00AC798E">
            <w:rPr>
              <w:rFonts w:cstheme="minorHAnsi"/>
              <w:bCs/>
            </w:rPr>
            <w:t xml:space="preserve">de l’ordonnance </w:t>
          </w:r>
          <w:r w:rsidR="00863AEF" w:rsidRPr="00863AEF">
            <w:rPr>
              <w:rFonts w:cstheme="minorHAnsi"/>
              <w:bCs/>
            </w:rPr>
            <w:t>n°2020-3</w:t>
          </w:r>
          <w:r w:rsidR="008E43A1">
            <w:rPr>
              <w:rFonts w:cstheme="minorHAnsi"/>
              <w:bCs/>
            </w:rPr>
            <w:t>06</w:t>
          </w:r>
          <w:r w:rsidR="00863AEF" w:rsidRPr="00863AEF">
            <w:rPr>
              <w:rFonts w:cstheme="minorHAnsi"/>
              <w:bCs/>
            </w:rPr>
            <w:t xml:space="preserve"> </w:t>
          </w:r>
          <w:r w:rsidR="00863AEF" w:rsidRPr="00AC798E">
            <w:rPr>
              <w:rFonts w:cstheme="minorHAnsi"/>
              <w:bCs/>
            </w:rPr>
            <w:t xml:space="preserve">permettant de </w:t>
          </w:r>
          <w:r w:rsidR="008E43A1">
            <w:rPr>
              <w:rFonts w:cstheme="minorHAnsi"/>
              <w:bCs/>
            </w:rPr>
            <w:t xml:space="preserve">proroger les délais échus </w:t>
          </w:r>
          <w:r w:rsidR="00ED46D2">
            <w:rPr>
              <w:rFonts w:cstheme="minorHAnsi"/>
              <w:bCs/>
            </w:rPr>
            <w:t xml:space="preserve">et </w:t>
          </w:r>
          <w:r w:rsidR="002B016C">
            <w:rPr>
              <w:rFonts w:cstheme="minorHAnsi"/>
              <w:bCs/>
            </w:rPr>
            <w:t>d’</w:t>
          </w:r>
          <w:r w:rsidR="00ED46D2">
            <w:rPr>
              <w:rFonts w:cstheme="minorHAnsi"/>
              <w:bCs/>
            </w:rPr>
            <w:t>adapter les procédures</w:t>
          </w:r>
          <w:r w:rsidR="00863AEF" w:rsidRPr="00AC798E">
            <w:rPr>
              <w:rFonts w:cstheme="minorHAnsi"/>
              <w:bCs/>
            </w:rPr>
            <w:t xml:space="preserve"> </w:t>
          </w:r>
          <w:r w:rsidR="0055007A">
            <w:rPr>
              <w:rFonts w:cstheme="minorHAnsi"/>
              <w:bCs/>
            </w:rPr>
            <w:t xml:space="preserve">pouvant intéresser nos CHRD </w:t>
          </w:r>
          <w:r w:rsidR="00863AEF">
            <w:rPr>
              <w:rFonts w:cstheme="minorHAnsi"/>
              <w:bCs/>
            </w:rPr>
            <w:t>(</w:t>
          </w:r>
          <w:r w:rsidR="00F77DA0">
            <w:rPr>
              <w:rFonts w:cstheme="minorHAnsi"/>
              <w:bCs/>
            </w:rPr>
            <w:t>voir</w:t>
          </w:r>
          <w:r w:rsidR="00863AEF">
            <w:rPr>
              <w:rFonts w:cstheme="minorHAnsi"/>
              <w:bCs/>
            </w:rPr>
            <w:t xml:space="preserve"> </w:t>
          </w:r>
          <w:r w:rsidR="00D53446">
            <w:rPr>
              <w:rFonts w:cstheme="minorHAnsi"/>
              <w:bCs/>
            </w:rPr>
            <w:t xml:space="preserve">en </w:t>
          </w:r>
          <w:r w:rsidR="00D53446" w:rsidRPr="00D53446">
            <w:rPr>
              <w:rFonts w:cstheme="minorHAnsi"/>
              <w:bCs/>
              <w:u w:val="single"/>
            </w:rPr>
            <w:t>Annexe</w:t>
          </w:r>
          <w:r w:rsidR="00D53446">
            <w:rPr>
              <w:rFonts w:cstheme="minorHAnsi"/>
              <w:bCs/>
            </w:rPr>
            <w:t xml:space="preserve"> </w:t>
          </w:r>
          <w:r w:rsidR="00F77DA0">
            <w:rPr>
              <w:rFonts w:cstheme="minorHAnsi"/>
              <w:bCs/>
            </w:rPr>
            <w:t>pour l’intégralité des dispositions</w:t>
          </w:r>
          <w:r w:rsidR="00D53446">
            <w:rPr>
              <w:rFonts w:cstheme="minorHAnsi"/>
              <w:bCs/>
            </w:rPr>
            <w:t>,</w:t>
          </w:r>
          <w:r w:rsidR="00F77DA0">
            <w:rPr>
              <w:rFonts w:cstheme="minorHAnsi"/>
              <w:bCs/>
            </w:rPr>
            <w:t xml:space="preserve"> </w:t>
          </w:r>
          <w:r w:rsidR="00D53446">
            <w:rPr>
              <w:rFonts w:cstheme="minorHAnsi"/>
              <w:bCs/>
            </w:rPr>
            <w:t>l</w:t>
          </w:r>
          <w:r w:rsidR="00F77DA0">
            <w:rPr>
              <w:rFonts w:cstheme="minorHAnsi"/>
              <w:bCs/>
            </w:rPr>
            <w:t xml:space="preserve">es </w:t>
          </w:r>
          <w:r w:rsidR="00863AEF">
            <w:rPr>
              <w:rFonts w:cstheme="minorHAnsi"/>
              <w:bCs/>
            </w:rPr>
            <w:t>texte</w:t>
          </w:r>
          <w:r w:rsidR="00F77DA0">
            <w:rPr>
              <w:rFonts w:cstheme="minorHAnsi"/>
              <w:bCs/>
            </w:rPr>
            <w:t>s</w:t>
          </w:r>
          <w:r w:rsidR="00863AEF">
            <w:rPr>
              <w:rFonts w:cstheme="minorHAnsi"/>
              <w:bCs/>
            </w:rPr>
            <w:t xml:space="preserve"> de l’ordonnance et</w:t>
          </w:r>
          <w:r w:rsidR="00F77DA0">
            <w:rPr>
              <w:rFonts w:cstheme="minorHAnsi"/>
              <w:bCs/>
            </w:rPr>
            <w:t xml:space="preserve"> du</w:t>
          </w:r>
          <w:r w:rsidR="002B016C">
            <w:rPr>
              <w:rFonts w:cstheme="minorHAnsi"/>
              <w:bCs/>
            </w:rPr>
            <w:t xml:space="preserve"> rapport au P</w:t>
          </w:r>
          <w:r w:rsidR="00863AEF">
            <w:rPr>
              <w:rFonts w:cstheme="minorHAnsi"/>
              <w:bCs/>
            </w:rPr>
            <w:t>résident de la république)</w:t>
          </w:r>
          <w:r w:rsidR="00863AEF" w:rsidRPr="00AC798E">
            <w:rPr>
              <w:rFonts w:cstheme="minorHAnsi"/>
              <w:bCs/>
            </w:rPr>
            <w:t>.</w:t>
          </w:r>
          <w:r w:rsidR="00EE66BF">
            <w:rPr>
              <w:rFonts w:cstheme="minorHAnsi"/>
              <w:bCs/>
            </w:rPr>
            <w:t xml:space="preserve"> L’ordonnance fait référence à l’état d’urgence sanitaire qui a été décrété par la loi d’urgence jusqu’au </w:t>
          </w:r>
          <w:r w:rsidR="001E5C4C">
            <w:rPr>
              <w:rFonts w:cstheme="minorHAnsi"/>
              <w:bCs/>
            </w:rPr>
            <w:t>24 mai 2020 (article 4). Cette date est donc prise à ce stade comme la référence, sauf éventuelle</w:t>
          </w:r>
          <w:r w:rsidR="001E5C4C" w:rsidRPr="001E5C4C">
            <w:rPr>
              <w:rFonts w:cstheme="minorHAnsi"/>
              <w:bCs/>
            </w:rPr>
            <w:t xml:space="preserve"> prorogation</w:t>
          </w:r>
          <w:r w:rsidR="001E5C4C">
            <w:rPr>
              <w:rFonts w:cstheme="minorHAnsi"/>
              <w:bCs/>
            </w:rPr>
            <w:t xml:space="preserve"> ultérieure</w:t>
          </w:r>
          <w:r w:rsidR="001E5C4C" w:rsidRPr="001E5C4C">
            <w:rPr>
              <w:rFonts w:cstheme="minorHAnsi"/>
              <w:bCs/>
            </w:rPr>
            <w:t xml:space="preserve"> de l’état d’urgence sanitaire</w:t>
          </w:r>
          <w:r w:rsidR="001E5C4C">
            <w:rPr>
              <w:rFonts w:cstheme="minorHAnsi"/>
              <w:bCs/>
            </w:rPr>
            <w:t>.</w:t>
          </w:r>
        </w:p>
        <w:p w14:paraId="39EF8099" w14:textId="77777777" w:rsidR="005C316C" w:rsidRDefault="005C316C" w:rsidP="00013ED1">
          <w:pPr>
            <w:spacing w:after="0" w:line="240" w:lineRule="auto"/>
            <w:contextualSpacing/>
            <w:jc w:val="both"/>
            <w:rPr>
              <w:rFonts w:cstheme="minorHAnsi"/>
              <w:bCs/>
            </w:rPr>
          </w:pPr>
        </w:p>
        <w:p w14:paraId="3425446D" w14:textId="4BF534B7" w:rsidR="005C316C" w:rsidRPr="005C316C" w:rsidRDefault="005C316C" w:rsidP="00013ED1">
          <w:pPr>
            <w:spacing w:after="0" w:line="240" w:lineRule="auto"/>
            <w:contextualSpacing/>
            <w:jc w:val="both"/>
            <w:rPr>
              <w:rFonts w:ascii="Calibri" w:eastAsia="Calibri" w:hAnsi="Calibri" w:cs="Calibri"/>
              <w:bCs/>
            </w:rPr>
          </w:pPr>
          <w:r>
            <w:rPr>
              <w:rFonts w:ascii="Calibri" w:eastAsia="Calibri" w:hAnsi="Calibri" w:cs="Calibri"/>
              <w:bCs/>
            </w:rPr>
            <w:t>Nous</w:t>
          </w:r>
          <w:r w:rsidRPr="005C316C">
            <w:rPr>
              <w:rFonts w:ascii="Calibri" w:eastAsia="Calibri" w:hAnsi="Calibri" w:cs="Calibri"/>
              <w:bCs/>
            </w:rPr>
            <w:t xml:space="preserve"> vous apporter</w:t>
          </w:r>
          <w:r>
            <w:rPr>
              <w:rFonts w:ascii="Calibri" w:eastAsia="Calibri" w:hAnsi="Calibri" w:cs="Calibri"/>
              <w:bCs/>
            </w:rPr>
            <w:t>ons ensuite</w:t>
          </w:r>
          <w:r w:rsidRPr="005C316C">
            <w:rPr>
              <w:rFonts w:ascii="Calibri" w:eastAsia="Calibri" w:hAnsi="Calibri" w:cs="Calibri"/>
              <w:bCs/>
            </w:rPr>
            <w:t xml:space="preserve"> toutes les informations utiles quant au sort de</w:t>
          </w:r>
          <w:r>
            <w:rPr>
              <w:rFonts w:ascii="Calibri" w:eastAsia="Calibri" w:hAnsi="Calibri" w:cs="Calibri"/>
              <w:bCs/>
            </w:rPr>
            <w:t>s</w:t>
          </w:r>
          <w:r w:rsidRPr="005C316C">
            <w:rPr>
              <w:rFonts w:ascii="Calibri" w:eastAsia="Calibri" w:hAnsi="Calibri" w:cs="Calibri"/>
              <w:bCs/>
            </w:rPr>
            <w:t xml:space="preserve"> procédures de renouvellement, </w:t>
          </w:r>
          <w:r w:rsidR="00443585">
            <w:rPr>
              <w:rFonts w:ascii="Calibri" w:eastAsia="Calibri" w:hAnsi="Calibri" w:cs="Calibri"/>
              <w:bCs/>
            </w:rPr>
            <w:t>d’</w:t>
          </w:r>
          <w:r w:rsidRPr="005C316C">
            <w:rPr>
              <w:rFonts w:ascii="Calibri" w:eastAsia="Calibri" w:hAnsi="Calibri" w:cs="Calibri"/>
              <w:bCs/>
            </w:rPr>
            <w:t xml:space="preserve">immatriculation et autres auprès d’Atout </w:t>
          </w:r>
          <w:r w:rsidR="00443585">
            <w:rPr>
              <w:rFonts w:ascii="Calibri" w:eastAsia="Calibri" w:hAnsi="Calibri" w:cs="Calibri"/>
              <w:bCs/>
            </w:rPr>
            <w:t>France, à la suite de</w:t>
          </w:r>
          <w:r>
            <w:rPr>
              <w:rFonts w:ascii="Calibri" w:eastAsia="Calibri" w:hAnsi="Calibri" w:cs="Calibri"/>
              <w:bCs/>
            </w:rPr>
            <w:t xml:space="preserve"> la parution de cette </w:t>
          </w:r>
          <w:r w:rsidRPr="005C316C">
            <w:rPr>
              <w:rFonts w:ascii="Calibri" w:eastAsia="Calibri" w:hAnsi="Calibri" w:cs="Calibri"/>
              <w:bCs/>
            </w:rPr>
            <w:t>ordonnance.</w:t>
          </w:r>
        </w:p>
        <w:p w14:paraId="3A92F89A" w14:textId="5A317EA9" w:rsidR="00863AEF" w:rsidRDefault="00AD0249" w:rsidP="00013ED1">
          <w:pPr>
            <w:spacing w:after="0" w:line="240" w:lineRule="auto"/>
            <w:contextualSpacing/>
            <w:jc w:val="both"/>
            <w:rPr>
              <w:rFonts w:cstheme="minorHAnsi"/>
              <w:bCs/>
            </w:rPr>
          </w:pPr>
        </w:p>
      </w:sdtContent>
    </w:sdt>
    <w:p w14:paraId="56A7941A" w14:textId="11D695F2" w:rsidR="005E52AF" w:rsidRDefault="000B5BD4" w:rsidP="00013ED1">
      <w:pPr>
        <w:spacing w:after="0" w:line="240" w:lineRule="auto"/>
        <w:jc w:val="both"/>
        <w:rPr>
          <w:rFonts w:cstheme="minorHAnsi"/>
        </w:rPr>
      </w:pPr>
      <w:r>
        <w:rPr>
          <w:noProof/>
          <w:lang w:eastAsia="fr-FR"/>
        </w:rPr>
        <mc:AlternateContent>
          <mc:Choice Requires="wps">
            <w:drawing>
              <wp:anchor distT="0" distB="0" distL="114300" distR="114300" simplePos="0" relativeHeight="251663360" behindDoc="0" locked="0" layoutInCell="1" allowOverlap="1" wp14:anchorId="48012304" wp14:editId="4C4DAA3E">
                <wp:simplePos x="0" y="0"/>
                <wp:positionH relativeFrom="column">
                  <wp:posOffset>14605</wp:posOffset>
                </wp:positionH>
                <wp:positionV relativeFrom="paragraph">
                  <wp:posOffset>61595</wp:posOffset>
                </wp:positionV>
                <wp:extent cx="5810250" cy="36195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58102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CCCA4B" w14:textId="39060565" w:rsidR="000B5BD4" w:rsidRPr="00EC1137" w:rsidRDefault="003830B5" w:rsidP="000B5BD4">
                            <w:pPr>
                              <w:rPr>
                                <w:b/>
                                <w:bCs/>
                                <w:sz w:val="28"/>
                              </w:rPr>
                            </w:pPr>
                            <w:r>
                              <w:rPr>
                                <w:b/>
                                <w:sz w:val="28"/>
                              </w:rPr>
                              <w:t>P</w:t>
                            </w:r>
                            <w:r w:rsidR="002B016C">
                              <w:rPr>
                                <w:b/>
                                <w:sz w:val="28"/>
                              </w:rPr>
                              <w:t>rincipe de p</w:t>
                            </w:r>
                            <w:r>
                              <w:rPr>
                                <w:b/>
                                <w:sz w:val="28"/>
                              </w:rPr>
                              <w:t>rorogation des délais échus</w:t>
                            </w:r>
                            <w:r w:rsidR="0055007A">
                              <w:rPr>
                                <w:b/>
                                <w:sz w:val="28"/>
                              </w:rPr>
                              <w:t xml:space="preserve"> (articles 1 et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9" style="position:absolute;left:0;text-align:left;margin-left:1.15pt;margin-top:4.85pt;width:45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" fillcolor="#4472c4 [3204]" strokecolor="#1f3763 [1604]" strokeweight="1pt">
                <v:stroke joinstyle="miter"/>
                <v:textbox>
                  <w:txbxContent>
                    <w:p w14:paraId="47CCCA4B" w14:textId="39060565" w:rsidR="000B5BD4" w:rsidRPr="00EC1137" w:rsidRDefault="003830B5" w:rsidP="000B5BD4">
                      <w:pPr>
                        <w:rPr>
                          <w:b/>
                          <w:bCs/>
                          <w:sz w:val="28"/>
                        </w:rPr>
                      </w:pPr>
                      <w:r>
                        <w:rPr>
                          <w:b/>
                          <w:sz w:val="28"/>
                        </w:rPr>
                        <w:t>P</w:t>
                      </w:r>
                      <w:r w:rsidR="002B016C">
                        <w:rPr>
                          <w:b/>
                          <w:sz w:val="28"/>
                        </w:rPr>
                        <w:t>rincipe de p</w:t>
                      </w:r>
                      <w:r>
                        <w:rPr>
                          <w:b/>
                          <w:sz w:val="28"/>
                        </w:rPr>
                        <w:t>rorogation des délais échus</w:t>
                      </w:r>
                      <w:r w:rsidR="0055007A">
                        <w:rPr>
                          <w:b/>
                          <w:sz w:val="28"/>
                        </w:rPr>
                        <w:t xml:space="preserve"> (articles 1 et 2)</w:t>
                      </w:r>
                    </w:p>
                  </w:txbxContent>
                </v:textbox>
              </v:roundrect>
            </w:pict>
          </mc:Fallback>
        </mc:AlternateContent>
      </w:r>
    </w:p>
    <w:p w14:paraId="75E98DFF" w14:textId="77777777" w:rsidR="005E52AF" w:rsidRDefault="005E52AF" w:rsidP="00013ED1">
      <w:pPr>
        <w:spacing w:after="0" w:line="240" w:lineRule="auto"/>
        <w:jc w:val="both"/>
        <w:rPr>
          <w:rFonts w:cstheme="minorHAnsi"/>
        </w:rPr>
      </w:pPr>
    </w:p>
    <w:p w14:paraId="0B1C80E5" w14:textId="77777777" w:rsidR="005E52AF" w:rsidRPr="00AC798E" w:rsidRDefault="005E52AF" w:rsidP="00013ED1">
      <w:pPr>
        <w:spacing w:after="0" w:line="240" w:lineRule="auto"/>
        <w:jc w:val="both"/>
        <w:rPr>
          <w:rFonts w:cstheme="minorHAnsi"/>
          <w:bCs/>
        </w:rPr>
      </w:pPr>
    </w:p>
    <w:p w14:paraId="6F9E6CB2" w14:textId="42B93725" w:rsidR="00B20B07" w:rsidRPr="002B016C" w:rsidRDefault="000B5BD4" w:rsidP="00013ED1">
      <w:pPr>
        <w:spacing w:after="0" w:line="240" w:lineRule="auto"/>
        <w:contextualSpacing/>
        <w:jc w:val="both"/>
        <w:rPr>
          <w:rFonts w:ascii="Calibri" w:eastAsia="Calibri" w:hAnsi="Calibri" w:cs="Calibri"/>
          <w:bCs/>
        </w:rPr>
      </w:pPr>
      <w:r w:rsidRPr="002B016C">
        <w:rPr>
          <w:rFonts w:ascii="Calibri" w:eastAsia="Calibri" w:hAnsi="Calibri" w:cs="Calibri"/>
          <w:bCs/>
        </w:rPr>
        <w:t xml:space="preserve">L’ordonnance s’applique </w:t>
      </w:r>
      <w:r w:rsidR="00ED46D2" w:rsidRPr="002B016C">
        <w:rPr>
          <w:rFonts w:ascii="Calibri" w:eastAsia="Calibri" w:hAnsi="Calibri" w:cs="Calibri"/>
          <w:bCs/>
        </w:rPr>
        <w:t xml:space="preserve">aux délais et mesures qui ont expiré ou qui expirent </w:t>
      </w:r>
      <w:r w:rsidR="00ED46D2" w:rsidRPr="003F3A27">
        <w:rPr>
          <w:rFonts w:ascii="Calibri" w:eastAsia="Calibri" w:hAnsi="Calibri" w:cs="Calibri"/>
          <w:b/>
          <w:bCs/>
          <w:u w:val="single"/>
        </w:rPr>
        <w:t>entre le 12 mars 2020</w:t>
      </w:r>
      <w:r w:rsidR="00ED46D2" w:rsidRPr="003F3A27">
        <w:rPr>
          <w:rFonts w:cstheme="minorHAnsi"/>
          <w:b/>
          <w:bCs/>
          <w:color w:val="20619B"/>
        </w:rPr>
        <w:t xml:space="preserve"> </w:t>
      </w:r>
      <w:r w:rsidR="00ED46D2" w:rsidRPr="002B016C">
        <w:rPr>
          <w:rFonts w:ascii="Calibri" w:eastAsia="Calibri" w:hAnsi="Calibri" w:cs="Calibri"/>
          <w:bCs/>
        </w:rPr>
        <w:t>et l’expiration d’un délai d’un mois à compter de la date de cessation de l’état d’urgence sanitaire déclaré dans la loi susvisée</w:t>
      </w:r>
      <w:r w:rsidR="002B016C">
        <w:rPr>
          <w:rFonts w:ascii="Calibri" w:eastAsia="Calibri" w:hAnsi="Calibri" w:cs="Calibri"/>
          <w:bCs/>
        </w:rPr>
        <w:t xml:space="preserve"> (</w:t>
      </w:r>
      <w:r w:rsidR="00AD69B2" w:rsidRPr="002B016C">
        <w:rPr>
          <w:rFonts w:ascii="Calibri" w:eastAsia="Calibri" w:hAnsi="Calibri" w:cs="Calibri"/>
          <w:bCs/>
        </w:rPr>
        <w:t xml:space="preserve">soit </w:t>
      </w:r>
      <w:r w:rsidR="00AD69B2" w:rsidRPr="003F3A27">
        <w:rPr>
          <w:rFonts w:ascii="Calibri" w:eastAsia="Calibri" w:hAnsi="Calibri" w:cs="Calibri"/>
          <w:b/>
          <w:bCs/>
          <w:u w:val="single"/>
        </w:rPr>
        <w:t>le 24 juin 2020</w:t>
      </w:r>
      <w:r w:rsidR="00AD69B2" w:rsidRPr="002B016C">
        <w:rPr>
          <w:rFonts w:ascii="Calibri" w:eastAsia="Calibri" w:hAnsi="Calibri" w:cs="Calibri"/>
          <w:bCs/>
        </w:rPr>
        <w:t>)</w:t>
      </w:r>
      <w:r w:rsidR="00AC1986" w:rsidRPr="002B016C">
        <w:rPr>
          <w:rFonts w:ascii="Calibri" w:eastAsia="Calibri" w:hAnsi="Calibri" w:cs="Calibri"/>
          <w:bCs/>
        </w:rPr>
        <w:t>.</w:t>
      </w:r>
    </w:p>
    <w:p w14:paraId="7FADBE7A" w14:textId="477157BD" w:rsidR="00AC1986" w:rsidRPr="002B016C" w:rsidRDefault="00AC1986" w:rsidP="00013ED1">
      <w:pPr>
        <w:spacing w:after="0" w:line="240" w:lineRule="auto"/>
        <w:contextualSpacing/>
        <w:jc w:val="both"/>
        <w:rPr>
          <w:rFonts w:ascii="Calibri" w:eastAsia="Calibri" w:hAnsi="Calibri" w:cs="Calibri"/>
          <w:bCs/>
        </w:rPr>
      </w:pPr>
    </w:p>
    <w:p w14:paraId="393AE3E4" w14:textId="2CEA2D65" w:rsidR="00AC1986" w:rsidRPr="00C00124" w:rsidRDefault="002B016C" w:rsidP="002B016C">
      <w:pPr>
        <w:spacing w:after="0" w:line="240" w:lineRule="auto"/>
        <w:contextualSpacing/>
        <w:jc w:val="both"/>
        <w:rPr>
          <w:rFonts w:cstheme="minorHAnsi"/>
        </w:rPr>
      </w:pPr>
      <w:r>
        <w:rPr>
          <w:rFonts w:ascii="Calibri" w:eastAsia="Calibri" w:hAnsi="Calibri" w:cs="Calibri"/>
          <w:bCs/>
        </w:rPr>
        <w:t>L’article 2 permet le report de terme et d’échéance pour les</w:t>
      </w:r>
      <w:r w:rsidR="00AC1986" w:rsidRPr="00C00124">
        <w:rPr>
          <w:rFonts w:cstheme="minorHAnsi"/>
        </w:rPr>
        <w:t xml:space="preserve"> acte</w:t>
      </w:r>
      <w:r>
        <w:rPr>
          <w:rFonts w:cstheme="minorHAnsi"/>
        </w:rPr>
        <w:t>s</w:t>
      </w:r>
      <w:r w:rsidR="00AC1986" w:rsidRPr="00C00124">
        <w:rPr>
          <w:rFonts w:cstheme="minorHAnsi"/>
        </w:rPr>
        <w:t xml:space="preserve">, </w:t>
      </w:r>
      <w:r>
        <w:rPr>
          <w:rFonts w:cstheme="minorHAnsi"/>
        </w:rPr>
        <w:t xml:space="preserve">actions en justice, </w:t>
      </w:r>
      <w:r w:rsidR="00AC1986" w:rsidRPr="00C00124">
        <w:rPr>
          <w:rFonts w:cstheme="minorHAnsi"/>
        </w:rPr>
        <w:t>recours, formalité</w:t>
      </w:r>
      <w:r>
        <w:rPr>
          <w:rFonts w:cstheme="minorHAnsi"/>
        </w:rPr>
        <w:t>s</w:t>
      </w:r>
      <w:r w:rsidR="00AC1986" w:rsidRPr="00C00124">
        <w:rPr>
          <w:rFonts w:cstheme="minorHAnsi"/>
        </w:rPr>
        <w:t>, inscription</w:t>
      </w:r>
      <w:r>
        <w:rPr>
          <w:rFonts w:cstheme="minorHAnsi"/>
        </w:rPr>
        <w:t>s</w:t>
      </w:r>
      <w:r w:rsidR="00AC1986" w:rsidRPr="00C00124">
        <w:rPr>
          <w:rFonts w:cstheme="minorHAnsi"/>
        </w:rPr>
        <w:t>, déclaration</w:t>
      </w:r>
      <w:r>
        <w:rPr>
          <w:rFonts w:cstheme="minorHAnsi"/>
        </w:rPr>
        <w:t>s</w:t>
      </w:r>
      <w:r w:rsidR="00AC1986" w:rsidRPr="00C00124">
        <w:rPr>
          <w:rFonts w:cstheme="minorHAnsi"/>
        </w:rPr>
        <w:t>, notification</w:t>
      </w:r>
      <w:r>
        <w:rPr>
          <w:rFonts w:cstheme="minorHAnsi"/>
        </w:rPr>
        <w:t>s</w:t>
      </w:r>
      <w:r w:rsidR="00AC1986" w:rsidRPr="00C00124">
        <w:rPr>
          <w:rFonts w:cstheme="minorHAnsi"/>
        </w:rPr>
        <w:t xml:space="preserve"> ou publication</w:t>
      </w:r>
      <w:r>
        <w:rPr>
          <w:rFonts w:cstheme="minorHAnsi"/>
        </w:rPr>
        <w:t>s</w:t>
      </w:r>
      <w:r w:rsidR="00AC1986" w:rsidRPr="00C00124">
        <w:rPr>
          <w:rFonts w:cstheme="minorHAnsi"/>
        </w:rPr>
        <w:t xml:space="preserve"> </w:t>
      </w:r>
      <w:r w:rsidR="005D60F0" w:rsidRPr="00C00124">
        <w:rPr>
          <w:rFonts w:cstheme="minorHAnsi"/>
        </w:rPr>
        <w:t>prescrit</w:t>
      </w:r>
      <w:r>
        <w:rPr>
          <w:rFonts w:cstheme="minorHAnsi"/>
        </w:rPr>
        <w:t>s</w:t>
      </w:r>
      <w:r w:rsidR="005D60F0" w:rsidRPr="00C00124">
        <w:rPr>
          <w:rFonts w:cstheme="minorHAnsi"/>
        </w:rPr>
        <w:t xml:space="preserve"> par la loi ou le règlement </w:t>
      </w:r>
      <w:r w:rsidR="00AC1986" w:rsidRPr="00C00124">
        <w:rPr>
          <w:rFonts w:cstheme="minorHAnsi"/>
        </w:rPr>
        <w:t xml:space="preserve">à peine de nullité, </w:t>
      </w:r>
      <w:r>
        <w:rPr>
          <w:rFonts w:cstheme="minorHAnsi"/>
        </w:rPr>
        <w:t>sanction etc.</w:t>
      </w:r>
    </w:p>
    <w:p w14:paraId="5DF6C0CB" w14:textId="77777777" w:rsidR="006A0957" w:rsidRPr="00C00124" w:rsidRDefault="006A0957" w:rsidP="00013ED1">
      <w:pPr>
        <w:widowControl w:val="0"/>
        <w:autoSpaceDE w:val="0"/>
        <w:autoSpaceDN w:val="0"/>
        <w:adjustRightInd w:val="0"/>
        <w:spacing w:after="0" w:line="240" w:lineRule="auto"/>
        <w:jc w:val="both"/>
        <w:rPr>
          <w:rFonts w:cstheme="minorHAnsi"/>
        </w:rPr>
      </w:pPr>
    </w:p>
    <w:p w14:paraId="0B942D1F" w14:textId="5307C7AD" w:rsidR="00AC1986" w:rsidRPr="00C00124" w:rsidRDefault="00F045A2" w:rsidP="00013ED1">
      <w:pPr>
        <w:widowControl w:val="0"/>
        <w:autoSpaceDE w:val="0"/>
        <w:autoSpaceDN w:val="0"/>
        <w:adjustRightInd w:val="0"/>
        <w:spacing w:after="0" w:line="240" w:lineRule="auto"/>
        <w:jc w:val="both"/>
        <w:rPr>
          <w:rFonts w:cstheme="minorHAnsi"/>
          <w:b/>
          <w:bCs/>
        </w:rPr>
      </w:pPr>
      <w:r>
        <w:rPr>
          <w:rFonts w:cstheme="minorHAnsi"/>
        </w:rPr>
        <w:t xml:space="preserve">Ceux-ci qui </w:t>
      </w:r>
      <w:r w:rsidR="00AC1986" w:rsidRPr="00C00124">
        <w:rPr>
          <w:rFonts w:cstheme="minorHAnsi"/>
        </w:rPr>
        <w:t>aurai</w:t>
      </w:r>
      <w:r>
        <w:rPr>
          <w:rFonts w:cstheme="minorHAnsi"/>
        </w:rPr>
        <w:t>en</w:t>
      </w:r>
      <w:r w:rsidR="00AC1986" w:rsidRPr="00C00124">
        <w:rPr>
          <w:rFonts w:cstheme="minorHAnsi"/>
        </w:rPr>
        <w:t>t dû être accompli</w:t>
      </w:r>
      <w:r>
        <w:rPr>
          <w:rFonts w:cstheme="minorHAnsi"/>
        </w:rPr>
        <w:t>s</w:t>
      </w:r>
      <w:r w:rsidR="00AC1986" w:rsidRPr="00C00124">
        <w:rPr>
          <w:rFonts w:cstheme="minorHAnsi"/>
        </w:rPr>
        <w:t xml:space="preserve"> pendant la période susvisée </w:t>
      </w:r>
      <w:r w:rsidR="00AC1986" w:rsidRPr="00C00124">
        <w:rPr>
          <w:rFonts w:cstheme="minorHAnsi"/>
          <w:b/>
          <w:bCs/>
        </w:rPr>
        <w:t>ser</w:t>
      </w:r>
      <w:r>
        <w:rPr>
          <w:rFonts w:cstheme="minorHAnsi"/>
          <w:b/>
          <w:bCs/>
        </w:rPr>
        <w:t>ont</w:t>
      </w:r>
      <w:r w:rsidR="00AC1986" w:rsidRPr="00C00124">
        <w:rPr>
          <w:rFonts w:cstheme="minorHAnsi"/>
          <w:b/>
          <w:bCs/>
        </w:rPr>
        <w:t xml:space="preserve"> réputé</w:t>
      </w:r>
      <w:r>
        <w:rPr>
          <w:rFonts w:cstheme="minorHAnsi"/>
          <w:b/>
          <w:bCs/>
        </w:rPr>
        <w:t>s</w:t>
      </w:r>
      <w:r w:rsidR="00AC1986" w:rsidRPr="00C00124">
        <w:rPr>
          <w:rFonts w:cstheme="minorHAnsi"/>
          <w:b/>
          <w:bCs/>
        </w:rPr>
        <w:t xml:space="preserve"> avoir été fait</w:t>
      </w:r>
      <w:r>
        <w:rPr>
          <w:rFonts w:cstheme="minorHAnsi"/>
          <w:b/>
          <w:bCs/>
        </w:rPr>
        <w:t>s</w:t>
      </w:r>
      <w:r w:rsidR="00AC1986" w:rsidRPr="00C00124">
        <w:rPr>
          <w:rFonts w:cstheme="minorHAnsi"/>
          <w:b/>
          <w:bCs/>
        </w:rPr>
        <w:t xml:space="preserve"> à temps s’il</w:t>
      </w:r>
      <w:r>
        <w:rPr>
          <w:rFonts w:cstheme="minorHAnsi"/>
          <w:b/>
          <w:bCs/>
        </w:rPr>
        <w:t>s ont</w:t>
      </w:r>
      <w:r w:rsidR="00AC1986" w:rsidRPr="00C00124">
        <w:rPr>
          <w:rFonts w:cstheme="minorHAnsi"/>
          <w:b/>
          <w:bCs/>
        </w:rPr>
        <w:t xml:space="preserve"> a été effectué</w:t>
      </w:r>
      <w:r>
        <w:rPr>
          <w:rFonts w:cstheme="minorHAnsi"/>
          <w:b/>
          <w:bCs/>
        </w:rPr>
        <w:t>s</w:t>
      </w:r>
      <w:r w:rsidR="00AC1986" w:rsidRPr="00C00124">
        <w:rPr>
          <w:rFonts w:cstheme="minorHAnsi"/>
          <w:b/>
          <w:bCs/>
        </w:rPr>
        <w:t xml:space="preserve"> dans un délai qui ne peut excéder, à compter de la fin de cette période</w:t>
      </w:r>
      <w:r w:rsidR="006A0957" w:rsidRPr="00C00124">
        <w:rPr>
          <w:rFonts w:cstheme="minorHAnsi"/>
          <w:b/>
          <w:bCs/>
        </w:rPr>
        <w:t xml:space="preserve"> (24 juin 2020)</w:t>
      </w:r>
      <w:r w:rsidR="00AC1986" w:rsidRPr="00C00124">
        <w:rPr>
          <w:rFonts w:cstheme="minorHAnsi"/>
          <w:b/>
          <w:bCs/>
        </w:rPr>
        <w:t xml:space="preserve">, le délai légalement imparti pour agir, </w:t>
      </w:r>
      <w:r w:rsidR="00AC1986" w:rsidRPr="003F3A27">
        <w:rPr>
          <w:rFonts w:cstheme="minorHAnsi"/>
          <w:b/>
          <w:bCs/>
          <w:u w:val="single"/>
        </w:rPr>
        <w:t>dans la limite de deux mois</w:t>
      </w:r>
      <w:r w:rsidR="00AC1986" w:rsidRPr="00C00124">
        <w:rPr>
          <w:rFonts w:cstheme="minorHAnsi"/>
          <w:b/>
          <w:bCs/>
        </w:rPr>
        <w:t>.</w:t>
      </w:r>
    </w:p>
    <w:p w14:paraId="5611695C" w14:textId="77777777" w:rsidR="00AD69B2" w:rsidRPr="00C00124" w:rsidRDefault="00AD69B2" w:rsidP="00013ED1">
      <w:pPr>
        <w:spacing w:after="0" w:line="240" w:lineRule="auto"/>
        <w:jc w:val="both"/>
        <w:rPr>
          <w:rFonts w:cstheme="minorHAnsi"/>
          <w:bCs/>
        </w:rPr>
      </w:pPr>
    </w:p>
    <w:p w14:paraId="7975677F" w14:textId="77777777" w:rsidR="00004A7A" w:rsidRDefault="00004A7A" w:rsidP="00004A7A">
      <w:pPr>
        <w:pBdr>
          <w:top w:val="single" w:sz="4" w:space="1" w:color="auto"/>
          <w:left w:val="single" w:sz="4" w:space="4" w:color="auto"/>
          <w:bottom w:val="single" w:sz="4" w:space="1" w:color="auto"/>
          <w:right w:val="single" w:sz="4" w:space="4" w:color="auto"/>
        </w:pBdr>
        <w:spacing w:after="0" w:line="240" w:lineRule="auto"/>
        <w:jc w:val="both"/>
        <w:rPr>
          <w:rFonts w:cstheme="minorHAnsi"/>
          <w:bCs/>
        </w:rPr>
      </w:pPr>
      <w:r w:rsidRPr="00FD7115">
        <w:rPr>
          <w:rFonts w:cstheme="minorHAnsi"/>
          <w:bCs/>
        </w:rPr>
        <w:t>Ainsi, l’ordonnance ne prévoit pas de supprimer la réalisation de tout acte ou formalité dont le terme échoit dans la période visée ; elle permet simplement de considérer comme n’étant pas tardif l’acte réalisé dans le délai supplémentaire imparti.</w:t>
      </w:r>
    </w:p>
    <w:p w14:paraId="28106541" w14:textId="77777777" w:rsidR="00004A7A" w:rsidRPr="002354BD" w:rsidRDefault="00004A7A" w:rsidP="00004A7A">
      <w:pPr>
        <w:pBdr>
          <w:top w:val="single" w:sz="4" w:space="1" w:color="auto"/>
          <w:left w:val="single" w:sz="4" w:space="4" w:color="auto"/>
          <w:bottom w:val="single" w:sz="4" w:space="1" w:color="auto"/>
          <w:right w:val="single" w:sz="4" w:space="4" w:color="auto"/>
        </w:pBdr>
        <w:spacing w:after="0" w:line="240" w:lineRule="auto"/>
        <w:jc w:val="both"/>
        <w:rPr>
          <w:rFonts w:cstheme="minorHAnsi"/>
          <w:bCs/>
        </w:rPr>
      </w:pPr>
    </w:p>
    <w:p w14:paraId="2F249AF4" w14:textId="6117B2A1" w:rsidR="00FD7115" w:rsidRPr="00004A7A" w:rsidRDefault="00EE66BF" w:rsidP="00013ED1">
      <w:pPr>
        <w:pBdr>
          <w:top w:val="single" w:sz="4" w:space="1" w:color="auto"/>
          <w:left w:val="single" w:sz="4" w:space="4" w:color="auto"/>
          <w:bottom w:val="single" w:sz="4" w:space="1" w:color="auto"/>
          <w:right w:val="single" w:sz="4" w:space="4" w:color="auto"/>
        </w:pBdr>
        <w:spacing w:after="0" w:line="240" w:lineRule="auto"/>
        <w:jc w:val="both"/>
        <w:rPr>
          <w:rFonts w:cstheme="minorHAnsi"/>
          <w:bCs/>
        </w:rPr>
      </w:pPr>
      <w:r>
        <w:rPr>
          <w:rFonts w:cstheme="minorHAnsi"/>
          <w:bCs/>
        </w:rPr>
        <w:t>Les</w:t>
      </w:r>
      <w:r w:rsidR="00AC1986">
        <w:rPr>
          <w:rFonts w:cstheme="minorHAnsi"/>
          <w:bCs/>
        </w:rPr>
        <w:t xml:space="preserve"> </w:t>
      </w:r>
      <w:r>
        <w:rPr>
          <w:rFonts w:cstheme="minorHAnsi"/>
          <w:bCs/>
        </w:rPr>
        <w:t xml:space="preserve">délais sont prorogés à compter du </w:t>
      </w:r>
      <w:r w:rsidR="00AC1986">
        <w:rPr>
          <w:rFonts w:cstheme="minorHAnsi"/>
          <w:bCs/>
        </w:rPr>
        <w:t>24 juin 2020</w:t>
      </w:r>
      <w:r w:rsidR="00004A7A">
        <w:rPr>
          <w:rFonts w:cstheme="minorHAnsi"/>
          <w:bCs/>
        </w:rPr>
        <w:t xml:space="preserve"> </w:t>
      </w:r>
      <w:r>
        <w:rPr>
          <w:rFonts w:cstheme="minorHAnsi"/>
          <w:bCs/>
        </w:rPr>
        <w:t>pour la durée qui leur était légalement impartie, mais dans la limite de 2 mois</w:t>
      </w:r>
      <w:r w:rsidR="006A0957">
        <w:rPr>
          <w:rFonts w:cstheme="minorHAnsi"/>
          <w:bCs/>
        </w:rPr>
        <w:t>.</w:t>
      </w:r>
      <w:r w:rsidR="00FD7115" w:rsidRPr="00FD7115">
        <w:t xml:space="preserve"> </w:t>
      </w:r>
    </w:p>
    <w:p w14:paraId="0B8E41A8" w14:textId="77777777" w:rsidR="002354BD" w:rsidRDefault="002354BD" w:rsidP="00013ED1">
      <w:pPr>
        <w:pStyle w:val="Paragraphedeliste"/>
        <w:spacing w:after="0" w:line="240" w:lineRule="auto"/>
        <w:jc w:val="both"/>
        <w:rPr>
          <w:rFonts w:cstheme="minorHAnsi"/>
          <w:b/>
          <w:bCs/>
          <w:color w:val="20619B"/>
          <w:sz w:val="24"/>
          <w:u w:val="single"/>
        </w:rPr>
      </w:pPr>
    </w:p>
    <w:p w14:paraId="606473BD" w14:textId="5064F019" w:rsidR="005E52AF" w:rsidRDefault="003F3A27" w:rsidP="00013ED1">
      <w:pPr>
        <w:spacing w:after="0" w:line="240" w:lineRule="auto"/>
        <w:jc w:val="both"/>
        <w:rPr>
          <w:rFonts w:cstheme="minorHAnsi"/>
          <w:b/>
          <w:bCs/>
          <w:color w:val="20619B"/>
          <w:sz w:val="24"/>
          <w:u w:val="single"/>
        </w:rPr>
      </w:pPr>
      <w:r>
        <w:rPr>
          <w:rFonts w:cstheme="minorHAnsi"/>
          <w:b/>
          <w:bCs/>
          <w:color w:val="20619B"/>
          <w:sz w:val="24"/>
          <w:u w:val="single"/>
        </w:rPr>
        <w:t>E</w:t>
      </w:r>
      <w:r w:rsidR="005E52AF" w:rsidRPr="00C816A5">
        <w:rPr>
          <w:rFonts w:cstheme="minorHAnsi"/>
          <w:b/>
          <w:bCs/>
          <w:color w:val="20619B"/>
          <w:sz w:val="24"/>
          <w:u w:val="single"/>
        </w:rPr>
        <w:t>xclusions</w:t>
      </w:r>
    </w:p>
    <w:p w14:paraId="06233ABA" w14:textId="109094F1" w:rsidR="005D60F0" w:rsidRDefault="005D60F0" w:rsidP="00013ED1">
      <w:pPr>
        <w:spacing w:after="0" w:line="240" w:lineRule="auto"/>
        <w:jc w:val="both"/>
        <w:rPr>
          <w:rFonts w:cstheme="minorHAnsi"/>
          <w:b/>
          <w:bCs/>
          <w:color w:val="20619B"/>
          <w:sz w:val="24"/>
          <w:u w:val="single"/>
        </w:rPr>
      </w:pPr>
    </w:p>
    <w:p w14:paraId="79485427" w14:textId="7EF081EE" w:rsidR="00FD7115" w:rsidRPr="00C00124" w:rsidRDefault="00FD7115" w:rsidP="00013ED1">
      <w:pPr>
        <w:widowControl w:val="0"/>
        <w:autoSpaceDE w:val="0"/>
        <w:autoSpaceDN w:val="0"/>
        <w:adjustRightInd w:val="0"/>
        <w:spacing w:after="0" w:line="240" w:lineRule="auto"/>
        <w:jc w:val="both"/>
        <w:rPr>
          <w:rFonts w:cstheme="minorHAnsi"/>
        </w:rPr>
      </w:pPr>
      <w:r w:rsidRPr="00C00124">
        <w:rPr>
          <w:rFonts w:cstheme="minorHAnsi"/>
        </w:rPr>
        <w:t>La prorogation des délais échus ne s’appliquent</w:t>
      </w:r>
      <w:r w:rsidR="00EE66BF">
        <w:rPr>
          <w:rFonts w:cstheme="minorHAnsi"/>
        </w:rPr>
        <w:t xml:space="preserve"> notamment</w:t>
      </w:r>
      <w:r w:rsidRPr="00C00124">
        <w:rPr>
          <w:rFonts w:cstheme="minorHAnsi"/>
        </w:rPr>
        <w:t xml:space="preserve"> pas </w:t>
      </w:r>
      <w:r w:rsidR="00EE66BF">
        <w:rPr>
          <w:rFonts w:cstheme="minorHAnsi"/>
        </w:rPr>
        <w:t xml:space="preserve">en matière pénale, mais aussi </w:t>
      </w:r>
      <w:r w:rsidRPr="00C00124">
        <w:rPr>
          <w:rFonts w:cstheme="minorHAnsi"/>
        </w:rPr>
        <w:t xml:space="preserve">pour les actes prévus par des </w:t>
      </w:r>
      <w:r w:rsidRPr="003F3A27">
        <w:rPr>
          <w:rFonts w:cstheme="minorHAnsi"/>
          <w:b/>
        </w:rPr>
        <w:t>stipulations contractuelles</w:t>
      </w:r>
      <w:r w:rsidRPr="00C00124">
        <w:rPr>
          <w:rFonts w:cstheme="minorHAnsi"/>
        </w:rPr>
        <w:t>. Le paiement des obligations contractuelles doit toujours avoir lieu à la date prévue par le contrat. S’agissant des contrats néanmoins</w:t>
      </w:r>
      <w:r w:rsidR="003F3A27">
        <w:rPr>
          <w:rFonts w:cstheme="minorHAnsi"/>
        </w:rPr>
        <w:t>,</w:t>
      </w:r>
      <w:r w:rsidRPr="00C00124">
        <w:rPr>
          <w:rFonts w:cstheme="minorHAnsi"/>
        </w:rPr>
        <w:t xml:space="preserve"> les dispositions de droit commun restent applicables le cas échéant si leurs conditions sont réunies, par exemple la suspension de la prescription pour impossibilité d’agir en ap</w:t>
      </w:r>
      <w:r w:rsidR="003F3A27">
        <w:rPr>
          <w:rFonts w:cstheme="minorHAnsi"/>
        </w:rPr>
        <w:t>plication de l’article 2224 du C</w:t>
      </w:r>
      <w:r w:rsidRPr="00C00124">
        <w:rPr>
          <w:rFonts w:cstheme="minorHAnsi"/>
        </w:rPr>
        <w:t>ode civil, ou encore le jeu de la force majeur</w:t>
      </w:r>
      <w:r w:rsidR="003F3A27">
        <w:rPr>
          <w:rFonts w:cstheme="minorHAnsi"/>
        </w:rPr>
        <w:t>e prévue par l’article 1218 du C</w:t>
      </w:r>
      <w:r w:rsidRPr="00C00124">
        <w:rPr>
          <w:rFonts w:cstheme="minorHAnsi"/>
        </w:rPr>
        <w:t>ode civil.</w:t>
      </w:r>
    </w:p>
    <w:p w14:paraId="1D1C3C6C" w14:textId="6BB58EA1" w:rsidR="00AD69B2" w:rsidRPr="005D60F0" w:rsidRDefault="00AD69B2" w:rsidP="00013ED1">
      <w:pPr>
        <w:spacing w:after="0" w:line="240" w:lineRule="auto"/>
        <w:jc w:val="both"/>
        <w:rPr>
          <w:rFonts w:cstheme="minorHAnsi"/>
          <w:bCs/>
        </w:rPr>
      </w:pPr>
    </w:p>
    <w:p w14:paraId="6B7990B0" w14:textId="1F37C066" w:rsidR="002354BD" w:rsidRDefault="006C451C" w:rsidP="00013ED1">
      <w:pPr>
        <w:spacing w:after="0" w:line="240" w:lineRule="auto"/>
        <w:jc w:val="both"/>
        <w:rPr>
          <w:rFonts w:cstheme="minorHAnsi"/>
          <w:bCs/>
        </w:rPr>
      </w:pPr>
      <w:r>
        <w:rPr>
          <w:noProof/>
          <w:lang w:eastAsia="fr-FR"/>
        </w:rPr>
        <mc:AlternateContent>
          <mc:Choice Requires="wps">
            <w:drawing>
              <wp:anchor distT="0" distB="0" distL="114300" distR="114300" simplePos="0" relativeHeight="251664384" behindDoc="0" locked="0" layoutInCell="1" allowOverlap="1" wp14:anchorId="1DC2402D" wp14:editId="4491958D">
                <wp:simplePos x="0" y="0"/>
                <wp:positionH relativeFrom="column">
                  <wp:posOffset>-90170</wp:posOffset>
                </wp:positionH>
                <wp:positionV relativeFrom="paragraph">
                  <wp:posOffset>104775</wp:posOffset>
                </wp:positionV>
                <wp:extent cx="6038850" cy="600075"/>
                <wp:effectExtent l="0" t="0" r="19050" b="28575"/>
                <wp:wrapNone/>
                <wp:docPr id="21" name="Rectangle à coins arrondis 21"/>
                <wp:cNvGraphicFramePr/>
                <a:graphic xmlns:a="http://schemas.openxmlformats.org/drawingml/2006/main">
                  <a:graphicData uri="http://schemas.microsoft.com/office/word/2010/wordprocessingShape">
                    <wps:wsp>
                      <wps:cNvSpPr/>
                      <wps:spPr>
                        <a:xfrm>
                          <a:off x="0" y="0"/>
                          <a:ext cx="60388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95B4FA" w14:textId="3709B614" w:rsidR="00FD7115" w:rsidRPr="00C00124" w:rsidRDefault="00FD7115" w:rsidP="0055007A">
                            <w:pPr>
                              <w:jc w:val="both"/>
                              <w:rPr>
                                <w:rFonts w:cstheme="minorHAnsi"/>
                                <w:b/>
                                <w:sz w:val="28"/>
                                <w:szCs w:val="28"/>
                              </w:rPr>
                            </w:pPr>
                            <w:r w:rsidRPr="00C00124">
                              <w:rPr>
                                <w:rFonts w:cstheme="minorHAnsi"/>
                                <w:b/>
                                <w:sz w:val="28"/>
                                <w:szCs w:val="28"/>
                              </w:rPr>
                              <w:t>Prorogation de</w:t>
                            </w:r>
                            <w:r w:rsidR="00C00124" w:rsidRPr="00C00124">
                              <w:rPr>
                                <w:rFonts w:cstheme="minorHAnsi"/>
                                <w:b/>
                                <w:sz w:val="28"/>
                                <w:szCs w:val="28"/>
                              </w:rPr>
                              <w:t xml:space="preserve"> plein droit pour le</w:t>
                            </w:r>
                            <w:r w:rsidRPr="00C00124">
                              <w:rPr>
                                <w:rFonts w:cstheme="minorHAnsi"/>
                                <w:b/>
                                <w:sz w:val="28"/>
                                <w:szCs w:val="28"/>
                              </w:rPr>
                              <w:t>s mesures administratives ou juridictionnelles</w:t>
                            </w:r>
                            <w:r w:rsidR="0055007A">
                              <w:rPr>
                                <w:rFonts w:cstheme="minorHAnsi"/>
                                <w:b/>
                                <w:sz w:val="28"/>
                                <w:szCs w:val="28"/>
                              </w:rPr>
                              <w:t xml:space="preserve"> (article 3)</w:t>
                            </w:r>
                          </w:p>
                          <w:p w14:paraId="3C68F9E2" w14:textId="764CB22F" w:rsidR="000B5BD4" w:rsidRPr="00151ED9" w:rsidRDefault="000B5BD4" w:rsidP="000B5BD4">
                            <w:pPr>
                              <w:rPr>
                                <w: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30" style="position:absolute;left:0;text-align:left;margin-left:-7.1pt;margin-top:8.25pt;width:475.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" fillcolor="#4472c4 [3204]" strokecolor="#1f3763 [1604]" strokeweight="1pt">
                <v:stroke joinstyle="miter"/>
                <v:textbox>
                  <w:txbxContent>
                    <w:p w14:paraId="5C95B4FA" w14:textId="3709B614" w:rsidR="00FD7115" w:rsidRPr="00C00124" w:rsidRDefault="00FD7115" w:rsidP="0055007A">
                      <w:pPr>
                        <w:jc w:val="both"/>
                        <w:rPr>
                          <w:rFonts w:cstheme="minorHAnsi"/>
                          <w:b/>
                          <w:sz w:val="28"/>
                          <w:szCs w:val="28"/>
                        </w:rPr>
                      </w:pPr>
                      <w:r w:rsidRPr="00C00124">
                        <w:rPr>
                          <w:rFonts w:cstheme="minorHAnsi"/>
                          <w:b/>
                          <w:sz w:val="28"/>
                          <w:szCs w:val="28"/>
                        </w:rPr>
                        <w:t>Prorogation de</w:t>
                      </w:r>
                      <w:r w:rsidR="00C00124" w:rsidRPr="00C00124">
                        <w:rPr>
                          <w:rFonts w:cstheme="minorHAnsi"/>
                          <w:b/>
                          <w:sz w:val="28"/>
                          <w:szCs w:val="28"/>
                        </w:rPr>
                        <w:t xml:space="preserve"> plein droit pour le</w:t>
                      </w:r>
                      <w:r w:rsidRPr="00C00124">
                        <w:rPr>
                          <w:rFonts w:cstheme="minorHAnsi"/>
                          <w:b/>
                          <w:sz w:val="28"/>
                          <w:szCs w:val="28"/>
                        </w:rPr>
                        <w:t>s mesures administratives ou juridictionnelles</w:t>
                      </w:r>
                      <w:r w:rsidR="0055007A">
                        <w:rPr>
                          <w:rFonts w:cstheme="minorHAnsi"/>
                          <w:b/>
                          <w:sz w:val="28"/>
                          <w:szCs w:val="28"/>
                        </w:rPr>
                        <w:t xml:space="preserve"> (article 3)</w:t>
                      </w:r>
                    </w:p>
                    <w:p w14:paraId="3C68F9E2" w14:textId="764CB22F" w:rsidR="000B5BD4" w:rsidRPr="00151ED9" w:rsidRDefault="000B5BD4" w:rsidP="000B5BD4">
                      <w:pPr>
                        <w:rPr>
                          <w:b/>
                          <w:color w:val="FFFFFF" w:themeColor="background1"/>
                          <w:sz w:val="28"/>
                        </w:rPr>
                      </w:pPr>
                    </w:p>
                  </w:txbxContent>
                </v:textbox>
              </v:roundrect>
            </w:pict>
          </mc:Fallback>
        </mc:AlternateContent>
      </w:r>
    </w:p>
    <w:p w14:paraId="31B094CB" w14:textId="77777777" w:rsidR="002354BD" w:rsidRDefault="002354BD" w:rsidP="00013ED1">
      <w:pPr>
        <w:spacing w:after="0" w:line="240" w:lineRule="auto"/>
        <w:jc w:val="both"/>
        <w:rPr>
          <w:rFonts w:cstheme="minorHAnsi"/>
          <w:bCs/>
        </w:rPr>
      </w:pPr>
    </w:p>
    <w:p w14:paraId="5E48F61A" w14:textId="3115750A" w:rsidR="002354BD" w:rsidRPr="00AC798E" w:rsidRDefault="002354BD" w:rsidP="00013ED1">
      <w:pPr>
        <w:spacing w:after="0" w:line="240" w:lineRule="auto"/>
        <w:jc w:val="both"/>
        <w:rPr>
          <w:rFonts w:cstheme="minorHAnsi"/>
          <w:bCs/>
        </w:rPr>
      </w:pPr>
    </w:p>
    <w:p w14:paraId="09D6B4AA" w14:textId="77777777" w:rsidR="006C451C" w:rsidRDefault="006C451C" w:rsidP="00013ED1">
      <w:pPr>
        <w:spacing w:after="0" w:line="240" w:lineRule="auto"/>
        <w:jc w:val="both"/>
        <w:rPr>
          <w:rFonts w:cstheme="minorHAnsi"/>
          <w:bCs/>
        </w:rPr>
      </w:pPr>
    </w:p>
    <w:p w14:paraId="7349C47A" w14:textId="77777777" w:rsidR="00FD7115" w:rsidRDefault="00FD7115" w:rsidP="00013ED1">
      <w:pPr>
        <w:widowControl w:val="0"/>
        <w:autoSpaceDE w:val="0"/>
        <w:autoSpaceDN w:val="0"/>
        <w:adjustRightInd w:val="0"/>
        <w:spacing w:after="0" w:line="240" w:lineRule="auto"/>
        <w:jc w:val="both"/>
        <w:rPr>
          <w:rFonts w:ascii="Arial" w:hAnsi="Arial" w:cs="Arial"/>
          <w:sz w:val="24"/>
          <w:szCs w:val="24"/>
        </w:rPr>
      </w:pPr>
    </w:p>
    <w:p w14:paraId="700377B9" w14:textId="5AC0DC4A" w:rsidR="00FD7115" w:rsidRPr="00C00124" w:rsidRDefault="00FD7115" w:rsidP="00013ED1">
      <w:pPr>
        <w:widowControl w:val="0"/>
        <w:autoSpaceDE w:val="0"/>
        <w:autoSpaceDN w:val="0"/>
        <w:adjustRightInd w:val="0"/>
        <w:spacing w:after="0" w:line="240" w:lineRule="auto"/>
        <w:jc w:val="both"/>
        <w:rPr>
          <w:rFonts w:cstheme="minorHAnsi"/>
        </w:rPr>
      </w:pPr>
      <w:r w:rsidRPr="00C00124">
        <w:rPr>
          <w:rFonts w:cstheme="minorHAnsi"/>
        </w:rPr>
        <w:t xml:space="preserve">Les mesures administratives ou juridictionnelles </w:t>
      </w:r>
      <w:r w:rsidR="00C00124" w:rsidRPr="00C00124">
        <w:rPr>
          <w:rFonts w:cstheme="minorHAnsi"/>
        </w:rPr>
        <w:t>ci-après</w:t>
      </w:r>
      <w:r w:rsidRPr="00C00124">
        <w:rPr>
          <w:rFonts w:cstheme="minorHAnsi"/>
        </w:rPr>
        <w:t xml:space="preserve"> et dont le terme vient à échéance </w:t>
      </w:r>
      <w:r w:rsidR="00EE66BF">
        <w:rPr>
          <w:rFonts w:cstheme="minorHAnsi"/>
        </w:rPr>
        <w:t>entre le 12 mars et le</w:t>
      </w:r>
      <w:r w:rsidRPr="00C00124">
        <w:rPr>
          <w:rFonts w:cstheme="minorHAnsi"/>
        </w:rPr>
        <w:t xml:space="preserve"> 24 </w:t>
      </w:r>
      <w:r w:rsidR="00C356D6">
        <w:rPr>
          <w:rFonts w:cstheme="minorHAnsi"/>
        </w:rPr>
        <w:t>juin</w:t>
      </w:r>
      <w:r w:rsidRPr="00C00124">
        <w:rPr>
          <w:rFonts w:cstheme="minorHAnsi"/>
        </w:rPr>
        <w:t xml:space="preserve"> 2020</w:t>
      </w:r>
      <w:r w:rsidR="00EE66BF">
        <w:rPr>
          <w:rFonts w:cstheme="minorHAnsi"/>
        </w:rPr>
        <w:t xml:space="preserve"> </w:t>
      </w:r>
      <w:r w:rsidRPr="00C00124">
        <w:rPr>
          <w:rFonts w:cstheme="minorHAnsi"/>
        </w:rPr>
        <w:t>sont prorogées de plein droit jusqu’à l’expiration d’un délai de deux mois su</w:t>
      </w:r>
      <w:r w:rsidR="003F3A27">
        <w:rPr>
          <w:rFonts w:cstheme="minorHAnsi"/>
        </w:rPr>
        <w:t>ivant la fin de cette période (</w:t>
      </w:r>
      <w:r w:rsidR="0055007A">
        <w:rPr>
          <w:rFonts w:cstheme="minorHAnsi"/>
        </w:rPr>
        <w:t xml:space="preserve">soit le </w:t>
      </w:r>
      <w:r w:rsidRPr="00C00124">
        <w:rPr>
          <w:rFonts w:cstheme="minorHAnsi"/>
        </w:rPr>
        <w:t xml:space="preserve">24 </w:t>
      </w:r>
      <w:r w:rsidR="00C356D6">
        <w:rPr>
          <w:rFonts w:cstheme="minorHAnsi"/>
        </w:rPr>
        <w:t>août</w:t>
      </w:r>
      <w:r w:rsidRPr="00C00124">
        <w:rPr>
          <w:rFonts w:cstheme="minorHAnsi"/>
        </w:rPr>
        <w:t xml:space="preserve"> 2020).</w:t>
      </w:r>
    </w:p>
    <w:p w14:paraId="2FEB01E6" w14:textId="77777777" w:rsidR="00C00124" w:rsidRDefault="00C00124" w:rsidP="00013ED1">
      <w:pPr>
        <w:widowControl w:val="0"/>
        <w:autoSpaceDE w:val="0"/>
        <w:autoSpaceDN w:val="0"/>
        <w:adjustRightInd w:val="0"/>
        <w:spacing w:after="0" w:line="240" w:lineRule="auto"/>
        <w:jc w:val="both"/>
        <w:rPr>
          <w:rFonts w:cstheme="minorHAnsi"/>
        </w:rPr>
      </w:pPr>
    </w:p>
    <w:p w14:paraId="0A482101" w14:textId="3E8FB4A6" w:rsidR="00FD7115" w:rsidRPr="00F045A2" w:rsidRDefault="00FD7115" w:rsidP="00013ED1">
      <w:pPr>
        <w:widowControl w:val="0"/>
        <w:autoSpaceDE w:val="0"/>
        <w:autoSpaceDN w:val="0"/>
        <w:adjustRightInd w:val="0"/>
        <w:spacing w:after="0" w:line="240" w:lineRule="auto"/>
        <w:jc w:val="both"/>
        <w:rPr>
          <w:rFonts w:cstheme="minorHAnsi"/>
          <w:u w:val="single"/>
        </w:rPr>
      </w:pPr>
      <w:r w:rsidRPr="00F045A2">
        <w:rPr>
          <w:rFonts w:cstheme="minorHAnsi"/>
          <w:u w:val="single"/>
        </w:rPr>
        <w:t>Il s’agit</w:t>
      </w:r>
      <w:r w:rsidR="00EE66BF">
        <w:rPr>
          <w:rFonts w:cstheme="minorHAnsi"/>
          <w:u w:val="single"/>
        </w:rPr>
        <w:t xml:space="preserve"> notamment</w:t>
      </w:r>
      <w:r w:rsidRPr="00F045A2">
        <w:rPr>
          <w:rFonts w:cstheme="minorHAnsi"/>
          <w:u w:val="single"/>
        </w:rPr>
        <w:t xml:space="preserve"> des mesures </w:t>
      </w:r>
      <w:r w:rsidR="00C00124" w:rsidRPr="00F045A2">
        <w:rPr>
          <w:rFonts w:cstheme="minorHAnsi"/>
          <w:u w:val="single"/>
        </w:rPr>
        <w:t>suivantes :</w:t>
      </w:r>
    </w:p>
    <w:p w14:paraId="4FE2A707" w14:textId="574D59DF" w:rsidR="00FD7115" w:rsidRPr="003F3A27" w:rsidRDefault="00FD7115" w:rsidP="003F3A27">
      <w:pPr>
        <w:pStyle w:val="Paragraphedeliste"/>
        <w:widowControl w:val="0"/>
        <w:numPr>
          <w:ilvl w:val="0"/>
          <w:numId w:val="39"/>
        </w:numPr>
        <w:autoSpaceDE w:val="0"/>
        <w:autoSpaceDN w:val="0"/>
        <w:adjustRightInd w:val="0"/>
        <w:spacing w:after="0" w:line="240" w:lineRule="auto"/>
        <w:jc w:val="both"/>
        <w:rPr>
          <w:rFonts w:cstheme="minorHAnsi"/>
        </w:rPr>
      </w:pPr>
      <w:r w:rsidRPr="003F3A27">
        <w:rPr>
          <w:rFonts w:cstheme="minorHAnsi"/>
        </w:rPr>
        <w:lastRenderedPageBreak/>
        <w:t>Mesures conservatoires, d’enquête, d’instruction, d</w:t>
      </w:r>
      <w:r w:rsidR="0055007A">
        <w:rPr>
          <w:rFonts w:cstheme="minorHAnsi"/>
        </w:rPr>
        <w:t>e conciliation ou de médiation,</w:t>
      </w:r>
    </w:p>
    <w:p w14:paraId="2763C493" w14:textId="4B6E1158" w:rsidR="00FD7115" w:rsidRPr="003F3A27" w:rsidRDefault="00FD7115" w:rsidP="003F3A27">
      <w:pPr>
        <w:pStyle w:val="Paragraphedeliste"/>
        <w:widowControl w:val="0"/>
        <w:numPr>
          <w:ilvl w:val="0"/>
          <w:numId w:val="39"/>
        </w:numPr>
        <w:autoSpaceDE w:val="0"/>
        <w:autoSpaceDN w:val="0"/>
        <w:adjustRightInd w:val="0"/>
        <w:spacing w:after="0" w:line="240" w:lineRule="auto"/>
        <w:jc w:val="both"/>
        <w:rPr>
          <w:rFonts w:cstheme="minorHAnsi"/>
        </w:rPr>
      </w:pPr>
      <w:r w:rsidRPr="003F3A27">
        <w:rPr>
          <w:rFonts w:cstheme="minorHAnsi"/>
        </w:rPr>
        <w:t xml:space="preserve">Mesures d’interdiction ou de suspension qui n’ont pas été </w:t>
      </w:r>
      <w:r w:rsidR="0055007A">
        <w:rPr>
          <w:rFonts w:cstheme="minorHAnsi"/>
        </w:rPr>
        <w:t>prononcées à titre de sanction,</w:t>
      </w:r>
    </w:p>
    <w:p w14:paraId="21DC03E8" w14:textId="77777777" w:rsidR="00EE66BF" w:rsidRDefault="00FD7115" w:rsidP="00013ED1">
      <w:pPr>
        <w:pStyle w:val="Paragraphedeliste"/>
        <w:widowControl w:val="0"/>
        <w:numPr>
          <w:ilvl w:val="0"/>
          <w:numId w:val="39"/>
        </w:numPr>
        <w:autoSpaceDE w:val="0"/>
        <w:autoSpaceDN w:val="0"/>
        <w:adjustRightInd w:val="0"/>
        <w:spacing w:after="0" w:line="240" w:lineRule="auto"/>
        <w:jc w:val="both"/>
        <w:rPr>
          <w:rFonts w:cstheme="minorHAnsi"/>
        </w:rPr>
      </w:pPr>
      <w:r w:rsidRPr="003F3A27">
        <w:rPr>
          <w:rFonts w:cstheme="minorHAnsi"/>
        </w:rPr>
        <w:t>Auto</w:t>
      </w:r>
      <w:r w:rsidR="0055007A">
        <w:rPr>
          <w:rFonts w:cstheme="minorHAnsi"/>
        </w:rPr>
        <w:t>risations, permis et agréments</w:t>
      </w:r>
      <w:r w:rsidR="00EE66BF">
        <w:rPr>
          <w:rFonts w:cstheme="minorHAnsi"/>
        </w:rPr>
        <w:t xml:space="preserve">. </w:t>
      </w:r>
    </w:p>
    <w:p w14:paraId="4094679C" w14:textId="480D39E4" w:rsidR="00FD7115" w:rsidRPr="00EE66BF" w:rsidRDefault="00FD7115" w:rsidP="00EE66BF">
      <w:pPr>
        <w:pStyle w:val="Paragraphedeliste"/>
        <w:widowControl w:val="0"/>
        <w:autoSpaceDE w:val="0"/>
        <w:autoSpaceDN w:val="0"/>
        <w:adjustRightInd w:val="0"/>
        <w:spacing w:after="0" w:line="240" w:lineRule="auto"/>
        <w:jc w:val="both"/>
        <w:rPr>
          <w:rFonts w:cstheme="minorHAnsi"/>
        </w:rPr>
      </w:pPr>
      <w:r w:rsidRPr="00EE66BF">
        <w:rPr>
          <w:rFonts w:cstheme="minorHAnsi"/>
        </w:rPr>
        <w:t> </w:t>
      </w:r>
      <w:r>
        <w:rPr>
          <w:rFonts w:ascii="Arial" w:hAnsi="Arial" w:cs="Arial"/>
          <w:sz w:val="24"/>
          <w:szCs w:val="24"/>
        </w:rPr>
        <w:t> </w:t>
      </w:r>
    </w:p>
    <w:p w14:paraId="1CABCA45" w14:textId="64A37DBF" w:rsidR="00853838" w:rsidRDefault="00BD5B2D" w:rsidP="00013ED1">
      <w:pPr>
        <w:spacing w:after="0" w:line="240" w:lineRule="auto"/>
        <w:jc w:val="both"/>
        <w:rPr>
          <w:rFonts w:cstheme="minorHAnsi"/>
          <w:bCs/>
        </w:rPr>
      </w:pPr>
      <w:r>
        <w:rPr>
          <w:noProof/>
          <w:lang w:eastAsia="fr-FR"/>
        </w:rPr>
        <mc:AlternateContent>
          <mc:Choice Requires="wps">
            <w:drawing>
              <wp:anchor distT="0" distB="0" distL="114300" distR="114300" simplePos="0" relativeHeight="251655168" behindDoc="0" locked="0" layoutInCell="1" allowOverlap="1" wp14:anchorId="70BD2634" wp14:editId="51844940">
                <wp:simplePos x="0" y="0"/>
                <wp:positionH relativeFrom="column">
                  <wp:posOffset>-61595</wp:posOffset>
                </wp:positionH>
                <wp:positionV relativeFrom="paragraph">
                  <wp:posOffset>83820</wp:posOffset>
                </wp:positionV>
                <wp:extent cx="5953125" cy="558800"/>
                <wp:effectExtent l="0" t="0" r="28575" b="12700"/>
                <wp:wrapNone/>
                <wp:docPr id="6" name="Rectangle à coins arrondis 2"/>
                <wp:cNvGraphicFramePr/>
                <a:graphic xmlns:a="http://schemas.openxmlformats.org/drawingml/2006/main">
                  <a:graphicData uri="http://schemas.microsoft.com/office/word/2010/wordprocessingShape">
                    <wps:wsp>
                      <wps:cNvSpPr/>
                      <wps:spPr>
                        <a:xfrm>
                          <a:off x="0" y="0"/>
                          <a:ext cx="5953125"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168C81" w14:textId="0A9AF490" w:rsidR="00BD5B2D" w:rsidRPr="00801BF6" w:rsidRDefault="00BD5B2D" w:rsidP="003F3A27">
                            <w:pPr>
                              <w:widowControl w:val="0"/>
                              <w:autoSpaceDE w:val="0"/>
                              <w:autoSpaceDN w:val="0"/>
                              <w:adjustRightInd w:val="0"/>
                              <w:spacing w:after="0" w:line="240" w:lineRule="auto"/>
                              <w:jc w:val="both"/>
                              <w:rPr>
                                <w:rFonts w:cstheme="minorHAnsi"/>
                                <w:b/>
                                <w:bCs/>
                                <w:sz w:val="28"/>
                                <w:szCs w:val="28"/>
                              </w:rPr>
                            </w:pPr>
                            <w:r w:rsidRPr="00801BF6">
                              <w:rPr>
                                <w:rFonts w:cstheme="minorHAnsi"/>
                                <w:b/>
                                <w:bCs/>
                                <w:color w:val="FFFFFF" w:themeColor="background1"/>
                                <w:sz w:val="28"/>
                                <w:szCs w:val="28"/>
                              </w:rPr>
                              <w:t xml:space="preserve">Astreinte </w:t>
                            </w:r>
                            <w:r w:rsidRPr="00801BF6">
                              <w:rPr>
                                <w:rFonts w:cstheme="minorHAnsi"/>
                                <w:b/>
                                <w:bCs/>
                                <w:sz w:val="28"/>
                                <w:szCs w:val="28"/>
                              </w:rPr>
                              <w:t>et  clauses contractuelles visant à sanctionner l’inexécution du débiteu</w:t>
                            </w:r>
                            <w:r w:rsidR="00013ED1">
                              <w:rPr>
                                <w:rFonts w:cstheme="minorHAnsi"/>
                                <w:b/>
                                <w:bCs/>
                                <w:sz w:val="28"/>
                                <w:szCs w:val="28"/>
                              </w:rPr>
                              <w:t>r</w:t>
                            </w:r>
                            <w:r w:rsidR="0055007A">
                              <w:rPr>
                                <w:rFonts w:cstheme="minorHAnsi"/>
                                <w:b/>
                                <w:bCs/>
                                <w:sz w:val="28"/>
                                <w:szCs w:val="28"/>
                              </w:rPr>
                              <w:t xml:space="preserve"> (article 4)</w:t>
                            </w:r>
                          </w:p>
                          <w:p w14:paraId="3D04FFB5" w14:textId="7F1921A0" w:rsidR="00853838" w:rsidRPr="00015EF7" w:rsidRDefault="00CF6DC4" w:rsidP="003F3A27">
                            <w:pPr>
                              <w:jc w:val="both"/>
                              <w:rPr>
                                <w:b/>
                                <w:color w:val="FFFFFF" w:themeColor="background1"/>
                                <w:sz w:val="28"/>
                              </w:rPr>
                            </w:pPr>
                            <w:r>
                              <w:rPr>
                                <w:b/>
                                <w:bCs/>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31" style="position:absolute;left:0;text-align:left;margin-left:-4.85pt;margin-top:6.6pt;width:468.7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" fillcolor="#4472c4 [3204]" strokecolor="#1f3763 [1604]" strokeweight="1pt">
                <v:stroke joinstyle="miter"/>
                <v:textbox>
                  <w:txbxContent>
                    <w:p w14:paraId="5F168C81" w14:textId="0A9AF490" w:rsidR="00BD5B2D" w:rsidRPr="00801BF6" w:rsidRDefault="00BD5B2D" w:rsidP="003F3A27">
                      <w:pPr>
                        <w:widowControl w:val="0"/>
                        <w:autoSpaceDE w:val="0"/>
                        <w:autoSpaceDN w:val="0"/>
                        <w:adjustRightInd w:val="0"/>
                        <w:spacing w:after="0" w:line="240" w:lineRule="auto"/>
                        <w:jc w:val="both"/>
                        <w:rPr>
                          <w:rFonts w:cstheme="minorHAnsi"/>
                          <w:b/>
                          <w:bCs/>
                          <w:sz w:val="28"/>
                          <w:szCs w:val="28"/>
                        </w:rPr>
                      </w:pPr>
                      <w:r w:rsidRPr="00801BF6">
                        <w:rPr>
                          <w:rFonts w:cstheme="minorHAnsi"/>
                          <w:b/>
                          <w:bCs/>
                          <w:color w:val="FFFFFF" w:themeColor="background1"/>
                          <w:sz w:val="28"/>
                          <w:szCs w:val="28"/>
                        </w:rPr>
                        <w:t xml:space="preserve">Astreinte </w:t>
                      </w:r>
                      <w:r w:rsidRPr="00801BF6">
                        <w:rPr>
                          <w:rFonts w:cstheme="minorHAnsi"/>
                          <w:b/>
                          <w:bCs/>
                          <w:sz w:val="28"/>
                          <w:szCs w:val="28"/>
                        </w:rPr>
                        <w:t>et  clauses contractuelles visant à sanctionner l’inexécution du débiteu</w:t>
                      </w:r>
                      <w:r w:rsidR="00013ED1">
                        <w:rPr>
                          <w:rFonts w:cstheme="minorHAnsi"/>
                          <w:b/>
                          <w:bCs/>
                          <w:sz w:val="28"/>
                          <w:szCs w:val="28"/>
                        </w:rPr>
                        <w:t>r</w:t>
                      </w:r>
                      <w:r w:rsidR="0055007A">
                        <w:rPr>
                          <w:rFonts w:cstheme="minorHAnsi"/>
                          <w:b/>
                          <w:bCs/>
                          <w:sz w:val="28"/>
                          <w:szCs w:val="28"/>
                        </w:rPr>
                        <w:t xml:space="preserve"> (article 4)</w:t>
                      </w:r>
                    </w:p>
                    <w:p w14:paraId="3D04FFB5" w14:textId="7F1921A0" w:rsidR="00853838" w:rsidRPr="00015EF7" w:rsidRDefault="00CF6DC4" w:rsidP="003F3A27">
                      <w:pPr>
                        <w:jc w:val="both"/>
                        <w:rPr>
                          <w:b/>
                          <w:color w:val="FFFFFF" w:themeColor="background1"/>
                          <w:sz w:val="28"/>
                        </w:rPr>
                      </w:pPr>
                      <w:r>
                        <w:rPr>
                          <w:b/>
                          <w:bCs/>
                          <w:color w:val="FFFFFF" w:themeColor="background1"/>
                          <w:sz w:val="28"/>
                        </w:rPr>
                        <w:t xml:space="preserve"> </w:t>
                      </w:r>
                    </w:p>
                  </w:txbxContent>
                </v:textbox>
              </v:roundrect>
            </w:pict>
          </mc:Fallback>
        </mc:AlternateContent>
      </w:r>
    </w:p>
    <w:p w14:paraId="057B6919" w14:textId="7078C827" w:rsidR="00853838" w:rsidRDefault="00853838" w:rsidP="00013ED1">
      <w:pPr>
        <w:spacing w:after="0" w:line="240" w:lineRule="auto"/>
        <w:jc w:val="both"/>
        <w:rPr>
          <w:rFonts w:cstheme="minorHAnsi"/>
          <w:bCs/>
        </w:rPr>
      </w:pPr>
    </w:p>
    <w:p w14:paraId="6A7BA81D" w14:textId="77777777" w:rsidR="00853838" w:rsidRDefault="00853838" w:rsidP="00013ED1">
      <w:pPr>
        <w:spacing w:after="0" w:line="240" w:lineRule="auto"/>
        <w:jc w:val="both"/>
        <w:rPr>
          <w:rFonts w:cstheme="minorHAnsi"/>
          <w:bCs/>
        </w:rPr>
      </w:pPr>
    </w:p>
    <w:p w14:paraId="09AB1D25" w14:textId="0AB4CD2C" w:rsidR="00054C48" w:rsidRPr="00AC798E" w:rsidRDefault="00054C48" w:rsidP="00013ED1">
      <w:pPr>
        <w:spacing w:after="0" w:line="240" w:lineRule="auto"/>
        <w:jc w:val="both"/>
        <w:rPr>
          <w:rFonts w:cstheme="minorHAnsi"/>
          <w:bCs/>
        </w:rPr>
      </w:pPr>
    </w:p>
    <w:p w14:paraId="7EE64A23" w14:textId="50C7419D" w:rsidR="00B20B07" w:rsidRDefault="00B20B07" w:rsidP="00013ED1">
      <w:pPr>
        <w:pStyle w:val="Paragraphedeliste"/>
        <w:spacing w:after="0" w:line="240" w:lineRule="auto"/>
        <w:ind w:left="360"/>
        <w:jc w:val="both"/>
      </w:pPr>
    </w:p>
    <w:p w14:paraId="73D2444B" w14:textId="79A414DF" w:rsidR="00BD5B2D" w:rsidRPr="00801BF6" w:rsidRDefault="00BD5B2D" w:rsidP="00013ED1">
      <w:pPr>
        <w:widowControl w:val="0"/>
        <w:autoSpaceDE w:val="0"/>
        <w:autoSpaceDN w:val="0"/>
        <w:adjustRightInd w:val="0"/>
        <w:spacing w:after="0" w:line="240" w:lineRule="auto"/>
        <w:jc w:val="both"/>
        <w:rPr>
          <w:rFonts w:cstheme="minorHAnsi"/>
        </w:rPr>
      </w:pPr>
      <w:r w:rsidRPr="00801BF6">
        <w:rPr>
          <w:rFonts w:cstheme="minorHAnsi"/>
        </w:rPr>
        <w:t xml:space="preserve">Les astreintes, clauses pénales, clauses résolutoires et clauses de déchéance qui auraient dû produire ou commencer à produire leurs effets entre le 12 mars et </w:t>
      </w:r>
      <w:r w:rsidR="00C00124" w:rsidRPr="00801BF6">
        <w:rPr>
          <w:rFonts w:cstheme="minorHAnsi"/>
        </w:rPr>
        <w:t xml:space="preserve">le 24 </w:t>
      </w:r>
      <w:r w:rsidR="00C356D6">
        <w:rPr>
          <w:rFonts w:cstheme="minorHAnsi"/>
        </w:rPr>
        <w:t>juin</w:t>
      </w:r>
      <w:r w:rsidR="00C00124" w:rsidRPr="00801BF6">
        <w:rPr>
          <w:rFonts w:cstheme="minorHAnsi"/>
        </w:rPr>
        <w:t xml:space="preserve"> 2020</w:t>
      </w:r>
      <w:r w:rsidRPr="00801BF6">
        <w:rPr>
          <w:rFonts w:cstheme="minorHAnsi"/>
        </w:rPr>
        <w:t xml:space="preserve"> sont suspendues : leur effet est paralysé ; elles prendront effet un mois après la fin de cette période</w:t>
      </w:r>
      <w:r w:rsidR="00D10AA7">
        <w:rPr>
          <w:rFonts w:cstheme="minorHAnsi"/>
        </w:rPr>
        <w:t xml:space="preserve"> (</w:t>
      </w:r>
      <w:r w:rsidR="0063513F">
        <w:rPr>
          <w:rFonts w:cstheme="minorHAnsi"/>
        </w:rPr>
        <w:t xml:space="preserve">soit le </w:t>
      </w:r>
      <w:r w:rsidR="00C00124" w:rsidRPr="00801BF6">
        <w:rPr>
          <w:rFonts w:cstheme="minorHAnsi"/>
        </w:rPr>
        <w:t xml:space="preserve">24 </w:t>
      </w:r>
      <w:r w:rsidR="00C356D6">
        <w:rPr>
          <w:rFonts w:cstheme="minorHAnsi"/>
        </w:rPr>
        <w:t>juillet</w:t>
      </w:r>
      <w:r w:rsidR="00C00124" w:rsidRPr="00801BF6">
        <w:rPr>
          <w:rFonts w:cstheme="minorHAnsi"/>
        </w:rPr>
        <w:t xml:space="preserve"> 2020)</w:t>
      </w:r>
      <w:r w:rsidRPr="00801BF6">
        <w:rPr>
          <w:rFonts w:cstheme="minorHAnsi"/>
        </w:rPr>
        <w:t>, si le débiteur n’a pas exécuté son obligation d’ici là.</w:t>
      </w:r>
    </w:p>
    <w:p w14:paraId="6492F412" w14:textId="77777777" w:rsidR="00BD5B2D" w:rsidRPr="00801BF6" w:rsidRDefault="00BD5B2D" w:rsidP="00013ED1">
      <w:pPr>
        <w:widowControl w:val="0"/>
        <w:autoSpaceDE w:val="0"/>
        <w:autoSpaceDN w:val="0"/>
        <w:adjustRightInd w:val="0"/>
        <w:spacing w:after="0" w:line="240" w:lineRule="auto"/>
        <w:jc w:val="both"/>
        <w:rPr>
          <w:rFonts w:cstheme="minorHAnsi"/>
        </w:rPr>
      </w:pPr>
      <w:r w:rsidRPr="00801BF6">
        <w:rPr>
          <w:rFonts w:cstheme="minorHAnsi"/>
        </w:rPr>
        <w:t> </w:t>
      </w:r>
    </w:p>
    <w:p w14:paraId="74AA3612" w14:textId="0E30C747" w:rsidR="00BD5B2D" w:rsidRPr="00801BF6" w:rsidRDefault="00BD5B2D" w:rsidP="00013ED1">
      <w:pPr>
        <w:widowControl w:val="0"/>
        <w:autoSpaceDE w:val="0"/>
        <w:autoSpaceDN w:val="0"/>
        <w:adjustRightInd w:val="0"/>
        <w:spacing w:after="0" w:line="240" w:lineRule="auto"/>
        <w:jc w:val="both"/>
        <w:rPr>
          <w:rFonts w:cstheme="minorHAnsi"/>
        </w:rPr>
      </w:pPr>
      <w:r w:rsidRPr="00801BF6">
        <w:rPr>
          <w:rFonts w:cstheme="minorHAnsi"/>
        </w:rPr>
        <w:t xml:space="preserve">Les astreintes et clauses pénales qui avaient commencé à courir avant le 12 mars 2020 voient quant à elles leur cours suspendu </w:t>
      </w:r>
      <w:r w:rsidR="0063513F">
        <w:rPr>
          <w:rFonts w:cstheme="minorHAnsi"/>
        </w:rPr>
        <w:t>du 12 mars au 24 juin 2020</w:t>
      </w:r>
      <w:r w:rsidR="00C00124" w:rsidRPr="00801BF6">
        <w:rPr>
          <w:rFonts w:cstheme="minorHAnsi"/>
        </w:rPr>
        <w:t xml:space="preserve"> </w:t>
      </w:r>
      <w:r w:rsidRPr="00801BF6">
        <w:rPr>
          <w:rFonts w:cstheme="minorHAnsi"/>
        </w:rPr>
        <w:t>; elles reprendront effet dès le lendemain</w:t>
      </w:r>
      <w:r w:rsidR="00D10AA7">
        <w:rPr>
          <w:rFonts w:cstheme="minorHAnsi"/>
        </w:rPr>
        <w:t xml:space="preserve"> (</w:t>
      </w:r>
      <w:r w:rsidR="0063513F">
        <w:rPr>
          <w:rFonts w:cstheme="minorHAnsi"/>
        </w:rPr>
        <w:t xml:space="preserve">soit le </w:t>
      </w:r>
      <w:r w:rsidR="00C00124" w:rsidRPr="00801BF6">
        <w:rPr>
          <w:rFonts w:cstheme="minorHAnsi"/>
        </w:rPr>
        <w:t>25 juin 2020)</w:t>
      </w:r>
      <w:r w:rsidRPr="00801BF6">
        <w:rPr>
          <w:rFonts w:cstheme="minorHAnsi"/>
        </w:rPr>
        <w:t>.</w:t>
      </w:r>
    </w:p>
    <w:p w14:paraId="2188F521" w14:textId="37C72D13" w:rsidR="0063513F" w:rsidRDefault="0063513F" w:rsidP="00013ED1">
      <w:pPr>
        <w:widowControl w:val="0"/>
        <w:autoSpaceDE w:val="0"/>
        <w:autoSpaceDN w:val="0"/>
        <w:adjustRightInd w:val="0"/>
        <w:spacing w:after="0" w:line="240" w:lineRule="auto"/>
        <w:jc w:val="both"/>
        <w:rPr>
          <w:rFonts w:cstheme="minorHAnsi"/>
        </w:rPr>
      </w:pPr>
      <w:r>
        <w:rPr>
          <w:noProof/>
          <w:lang w:eastAsia="fr-FR"/>
        </w:rPr>
        <mc:AlternateContent>
          <mc:Choice Requires="wps">
            <w:drawing>
              <wp:anchor distT="0" distB="0" distL="114300" distR="114300" simplePos="0" relativeHeight="251668480" behindDoc="0" locked="0" layoutInCell="1" allowOverlap="1" wp14:anchorId="086E0E9C" wp14:editId="673571FF">
                <wp:simplePos x="0" y="0"/>
                <wp:positionH relativeFrom="column">
                  <wp:posOffset>-61595</wp:posOffset>
                </wp:positionH>
                <wp:positionV relativeFrom="paragraph">
                  <wp:posOffset>125095</wp:posOffset>
                </wp:positionV>
                <wp:extent cx="5981700" cy="390525"/>
                <wp:effectExtent l="0" t="0" r="19050" b="28575"/>
                <wp:wrapNone/>
                <wp:docPr id="5" name="Rectangle à coins arrondis 2"/>
                <wp:cNvGraphicFramePr/>
                <a:graphic xmlns:a="http://schemas.openxmlformats.org/drawingml/2006/main">
                  <a:graphicData uri="http://schemas.microsoft.com/office/word/2010/wordprocessingShape">
                    <wps:wsp>
                      <wps:cNvSpPr/>
                      <wps:spPr>
                        <a:xfrm>
                          <a:off x="0" y="0"/>
                          <a:ext cx="598170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099D38" w14:textId="606E2076" w:rsidR="0063513F" w:rsidRPr="00801BF6" w:rsidRDefault="0063513F" w:rsidP="0063513F">
                            <w:pPr>
                              <w:jc w:val="both"/>
                              <w:rPr>
                                <w:rFonts w:cstheme="minorHAnsi"/>
                                <w:b/>
                                <w:bCs/>
                                <w:color w:val="FFFFFF" w:themeColor="background1"/>
                                <w:sz w:val="28"/>
                                <w:szCs w:val="28"/>
                              </w:rPr>
                            </w:pPr>
                            <w:r>
                              <w:rPr>
                                <w:rFonts w:cstheme="minorHAnsi"/>
                                <w:b/>
                                <w:bCs/>
                                <w:sz w:val="28"/>
                                <w:szCs w:val="28"/>
                              </w:rPr>
                              <w:t xml:space="preserve">Résiliation ou </w:t>
                            </w:r>
                            <w:r w:rsidR="00C356D6">
                              <w:rPr>
                                <w:rFonts w:cstheme="minorHAnsi"/>
                                <w:b/>
                                <w:bCs/>
                                <w:sz w:val="28"/>
                                <w:szCs w:val="28"/>
                              </w:rPr>
                              <w:t>renouvellement</w:t>
                            </w:r>
                            <w:r>
                              <w:rPr>
                                <w:rFonts w:cstheme="minorHAnsi"/>
                                <w:b/>
                                <w:bCs/>
                                <w:sz w:val="28"/>
                                <w:szCs w:val="28"/>
                              </w:rPr>
                              <w:t xml:space="preserve"> d’une convention</w:t>
                            </w:r>
                            <w:r w:rsidRPr="00801BF6">
                              <w:rPr>
                                <w:rFonts w:cstheme="minorHAnsi"/>
                                <w:b/>
                                <w:bCs/>
                                <w:color w:val="FFFFFF" w:themeColor="background1"/>
                                <w:sz w:val="28"/>
                                <w:szCs w:val="28"/>
                              </w:rPr>
                              <w:t xml:space="preserve"> </w:t>
                            </w:r>
                            <w:r>
                              <w:rPr>
                                <w:rFonts w:cstheme="minorHAnsi"/>
                                <w:b/>
                                <w:bCs/>
                                <w:color w:val="FFFFFF" w:themeColor="background1"/>
                                <w:sz w:val="28"/>
                                <w:szCs w:val="28"/>
                              </w:rPr>
                              <w:t>(article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4.85pt;margin-top:9.85pt;width:471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" fillcolor="#4472c4 [3204]" strokecolor="#1f3763 [1604]" strokeweight="1pt">
                <v:stroke joinstyle="miter"/>
                <v:textbox>
                  <w:txbxContent>
                    <w:p w14:paraId="6F099D38" w14:textId="606E2076" w:rsidR="0063513F" w:rsidRPr="00801BF6" w:rsidRDefault="0063513F" w:rsidP="0063513F">
                      <w:pPr>
                        <w:jc w:val="both"/>
                        <w:rPr>
                          <w:rFonts w:cstheme="minorHAnsi"/>
                          <w:b/>
                          <w:bCs/>
                          <w:color w:val="FFFFFF" w:themeColor="background1"/>
                          <w:sz w:val="28"/>
                          <w:szCs w:val="28"/>
                        </w:rPr>
                      </w:pPr>
                      <w:r>
                        <w:rPr>
                          <w:rFonts w:cstheme="minorHAnsi"/>
                          <w:b/>
                          <w:bCs/>
                          <w:sz w:val="28"/>
                          <w:szCs w:val="28"/>
                        </w:rPr>
                        <w:t xml:space="preserve">Résiliation ou </w:t>
                      </w:r>
                      <w:r w:rsidR="00C356D6">
                        <w:rPr>
                          <w:rFonts w:cstheme="minorHAnsi"/>
                          <w:b/>
                          <w:bCs/>
                          <w:sz w:val="28"/>
                          <w:szCs w:val="28"/>
                        </w:rPr>
                        <w:t>renouvellement</w:t>
                      </w:r>
                      <w:r>
                        <w:rPr>
                          <w:rFonts w:cstheme="minorHAnsi"/>
                          <w:b/>
                          <w:bCs/>
                          <w:sz w:val="28"/>
                          <w:szCs w:val="28"/>
                        </w:rPr>
                        <w:t xml:space="preserve"> d’une convention</w:t>
                      </w:r>
                      <w:r w:rsidRPr="00801BF6">
                        <w:rPr>
                          <w:rFonts w:cstheme="minorHAnsi"/>
                          <w:b/>
                          <w:bCs/>
                          <w:color w:val="FFFFFF" w:themeColor="background1"/>
                          <w:sz w:val="28"/>
                          <w:szCs w:val="28"/>
                        </w:rPr>
                        <w:t xml:space="preserve"> </w:t>
                      </w:r>
                      <w:r>
                        <w:rPr>
                          <w:rFonts w:cstheme="minorHAnsi"/>
                          <w:b/>
                          <w:bCs/>
                          <w:color w:val="FFFFFF" w:themeColor="background1"/>
                          <w:sz w:val="28"/>
                          <w:szCs w:val="28"/>
                        </w:rPr>
                        <w:t>(article 5)</w:t>
                      </w:r>
                    </w:p>
                  </w:txbxContent>
                </v:textbox>
              </v:roundrect>
            </w:pict>
          </mc:Fallback>
        </mc:AlternateContent>
      </w:r>
      <w:r w:rsidR="00BD5B2D" w:rsidRPr="00801BF6">
        <w:rPr>
          <w:rFonts w:cstheme="minorHAnsi"/>
        </w:rPr>
        <w:t> </w:t>
      </w:r>
    </w:p>
    <w:p w14:paraId="4B5AE14F" w14:textId="77777777" w:rsidR="0063513F" w:rsidRDefault="0063513F" w:rsidP="00013ED1">
      <w:pPr>
        <w:widowControl w:val="0"/>
        <w:autoSpaceDE w:val="0"/>
        <w:autoSpaceDN w:val="0"/>
        <w:adjustRightInd w:val="0"/>
        <w:spacing w:after="0" w:line="240" w:lineRule="auto"/>
        <w:jc w:val="both"/>
        <w:rPr>
          <w:rFonts w:cstheme="minorHAnsi"/>
        </w:rPr>
      </w:pPr>
    </w:p>
    <w:p w14:paraId="78827238" w14:textId="77777777" w:rsidR="0063513F" w:rsidRDefault="0063513F" w:rsidP="00013ED1">
      <w:pPr>
        <w:widowControl w:val="0"/>
        <w:autoSpaceDE w:val="0"/>
        <w:autoSpaceDN w:val="0"/>
        <w:adjustRightInd w:val="0"/>
        <w:spacing w:after="0" w:line="240" w:lineRule="auto"/>
        <w:jc w:val="both"/>
        <w:rPr>
          <w:rFonts w:cstheme="minorHAnsi"/>
        </w:rPr>
      </w:pPr>
    </w:p>
    <w:p w14:paraId="3F64C0AF" w14:textId="77777777" w:rsidR="0063513F" w:rsidRDefault="0063513F" w:rsidP="00013ED1">
      <w:pPr>
        <w:widowControl w:val="0"/>
        <w:autoSpaceDE w:val="0"/>
        <w:autoSpaceDN w:val="0"/>
        <w:adjustRightInd w:val="0"/>
        <w:spacing w:after="0" w:line="240" w:lineRule="auto"/>
        <w:jc w:val="both"/>
        <w:rPr>
          <w:rFonts w:cstheme="minorHAnsi"/>
        </w:rPr>
      </w:pPr>
    </w:p>
    <w:p w14:paraId="40E94115" w14:textId="2752E48D" w:rsidR="00BD5B2D" w:rsidRPr="00801BF6" w:rsidRDefault="0063513F" w:rsidP="00013ED1">
      <w:pPr>
        <w:widowControl w:val="0"/>
        <w:autoSpaceDE w:val="0"/>
        <w:autoSpaceDN w:val="0"/>
        <w:adjustRightInd w:val="0"/>
        <w:spacing w:after="0" w:line="240" w:lineRule="auto"/>
        <w:jc w:val="both"/>
        <w:rPr>
          <w:rFonts w:cstheme="minorHAnsi"/>
        </w:rPr>
      </w:pPr>
      <w:r>
        <w:rPr>
          <w:rFonts w:cstheme="minorHAnsi"/>
        </w:rPr>
        <w:t xml:space="preserve">Lorsqu’une résiliation ou </w:t>
      </w:r>
      <w:r w:rsidR="00C356D6">
        <w:rPr>
          <w:rFonts w:cstheme="minorHAnsi"/>
        </w:rPr>
        <w:t>le</w:t>
      </w:r>
      <w:r>
        <w:rPr>
          <w:rFonts w:cstheme="minorHAnsi"/>
        </w:rPr>
        <w:t xml:space="preserve"> </w:t>
      </w:r>
      <w:r w:rsidRPr="0063513F">
        <w:rPr>
          <w:rFonts w:cstheme="minorHAnsi"/>
        </w:rPr>
        <w:t xml:space="preserve">renouvellement </w:t>
      </w:r>
      <w:r>
        <w:rPr>
          <w:rFonts w:cstheme="minorHAnsi"/>
        </w:rPr>
        <w:t xml:space="preserve">d’une convention </w:t>
      </w:r>
      <w:r w:rsidRPr="0063513F">
        <w:rPr>
          <w:rFonts w:cstheme="minorHAnsi"/>
        </w:rPr>
        <w:t xml:space="preserve">devait avoir lieu dans une période ou un délai qui expire </w:t>
      </w:r>
      <w:r w:rsidR="00C356D6">
        <w:rPr>
          <w:rFonts w:cstheme="minorHAnsi"/>
        </w:rPr>
        <w:t xml:space="preserve">entre le 12 mars et le 24 juin 2020, cette période </w:t>
      </w:r>
      <w:proofErr w:type="spellStart"/>
      <w:r w:rsidR="00C356D6">
        <w:rPr>
          <w:rFonts w:cstheme="minorHAnsi"/>
        </w:rPr>
        <w:t>ou</w:t>
      </w:r>
      <w:proofErr w:type="spellEnd"/>
      <w:r w:rsidR="00C356D6">
        <w:rPr>
          <w:rFonts w:cstheme="minorHAnsi"/>
        </w:rPr>
        <w:t xml:space="preserve"> ce délai sont prolongés de deux mois, soit jusqu’au 24 août 2020. </w:t>
      </w:r>
    </w:p>
    <w:p w14:paraId="5D1192EF" w14:textId="508F83D4" w:rsidR="00BD5B2D" w:rsidRPr="00C356D6" w:rsidRDefault="00BD5B2D" w:rsidP="00C356D6">
      <w:pPr>
        <w:spacing w:after="0" w:line="240" w:lineRule="auto"/>
        <w:jc w:val="both"/>
        <w:rPr>
          <w:rFonts w:cstheme="minorHAnsi"/>
          <w:bCs/>
        </w:rPr>
      </w:pPr>
    </w:p>
    <w:p w14:paraId="731D5FA6" w14:textId="6E1E04BB" w:rsidR="00B20B07" w:rsidRDefault="0063513F" w:rsidP="00013ED1">
      <w:pPr>
        <w:spacing w:after="0" w:line="240" w:lineRule="auto"/>
        <w:jc w:val="both"/>
        <w:rPr>
          <w:rFonts w:cstheme="minorHAnsi"/>
          <w:bCs/>
        </w:rPr>
      </w:pPr>
      <w:r>
        <w:rPr>
          <w:noProof/>
          <w:lang w:eastAsia="fr-FR"/>
        </w:rPr>
        <mc:AlternateContent>
          <mc:Choice Requires="wps">
            <w:drawing>
              <wp:anchor distT="0" distB="0" distL="114300" distR="114300" simplePos="0" relativeHeight="251658240" behindDoc="0" locked="0" layoutInCell="1" allowOverlap="1" wp14:anchorId="6837D1B4" wp14:editId="10A87C3D">
                <wp:simplePos x="0" y="0"/>
                <wp:positionH relativeFrom="column">
                  <wp:posOffset>-90170</wp:posOffset>
                </wp:positionH>
                <wp:positionV relativeFrom="paragraph">
                  <wp:posOffset>24765</wp:posOffset>
                </wp:positionV>
                <wp:extent cx="5981700" cy="371475"/>
                <wp:effectExtent l="0" t="0" r="19050" b="28575"/>
                <wp:wrapNone/>
                <wp:docPr id="22" name="Rectangle à coins arrondis 2"/>
                <wp:cNvGraphicFramePr/>
                <a:graphic xmlns:a="http://schemas.openxmlformats.org/drawingml/2006/main">
                  <a:graphicData uri="http://schemas.microsoft.com/office/word/2010/wordprocessingShape">
                    <wps:wsp>
                      <wps:cNvSpPr/>
                      <wps:spPr>
                        <a:xfrm>
                          <a:off x="0" y="0"/>
                          <a:ext cx="598170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573572" w14:textId="1F576647" w:rsidR="00B20B07" w:rsidRPr="00801BF6" w:rsidRDefault="0063513F" w:rsidP="003F3A27">
                            <w:pPr>
                              <w:jc w:val="both"/>
                              <w:rPr>
                                <w:rFonts w:cstheme="minorHAnsi"/>
                                <w:b/>
                                <w:bCs/>
                                <w:color w:val="FFFFFF" w:themeColor="background1"/>
                                <w:sz w:val="28"/>
                                <w:szCs w:val="28"/>
                              </w:rPr>
                            </w:pPr>
                            <w:r>
                              <w:rPr>
                                <w:rFonts w:cstheme="minorHAnsi"/>
                                <w:b/>
                                <w:bCs/>
                                <w:sz w:val="28"/>
                                <w:szCs w:val="28"/>
                              </w:rPr>
                              <w:t>D</w:t>
                            </w:r>
                            <w:r w:rsidR="00BD5B2D" w:rsidRPr="00801BF6">
                              <w:rPr>
                                <w:rFonts w:cstheme="minorHAnsi"/>
                                <w:b/>
                                <w:bCs/>
                                <w:sz w:val="28"/>
                                <w:szCs w:val="28"/>
                              </w:rPr>
                              <w:t xml:space="preserve">élais et procédures en matière administrative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7.1pt;margin-top:1.95pt;width:471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" fillcolor="#4472c4 [3204]" strokecolor="#1f3763 [1604]" strokeweight="1pt">
                <v:stroke joinstyle="miter"/>
                <v:textbox>
                  <w:txbxContent>
                    <w:p w14:paraId="57573572" w14:textId="1F576647" w:rsidR="00B20B07" w:rsidRPr="00801BF6" w:rsidRDefault="0063513F" w:rsidP="003F3A27">
                      <w:pPr>
                        <w:jc w:val="both"/>
                        <w:rPr>
                          <w:rFonts w:cstheme="minorHAnsi"/>
                          <w:b/>
                          <w:bCs/>
                          <w:color w:val="FFFFFF" w:themeColor="background1"/>
                          <w:sz w:val="28"/>
                          <w:szCs w:val="28"/>
                        </w:rPr>
                      </w:pPr>
                      <w:r>
                        <w:rPr>
                          <w:rFonts w:cstheme="minorHAnsi"/>
                          <w:b/>
                          <w:bCs/>
                          <w:sz w:val="28"/>
                          <w:szCs w:val="28"/>
                        </w:rPr>
                        <w:t>D</w:t>
                      </w:r>
                      <w:r w:rsidR="00BD5B2D" w:rsidRPr="00801BF6">
                        <w:rPr>
                          <w:rFonts w:cstheme="minorHAnsi"/>
                          <w:b/>
                          <w:bCs/>
                          <w:sz w:val="28"/>
                          <w:szCs w:val="28"/>
                        </w:rPr>
                        <w:t xml:space="preserve">élais et procédures en matière administrative </w:t>
                      </w:r>
                    </w:p>
                  </w:txbxContent>
                </v:textbox>
              </v:roundrect>
            </w:pict>
          </mc:Fallback>
        </mc:AlternateContent>
      </w:r>
    </w:p>
    <w:p w14:paraId="63B72A0E" w14:textId="77777777" w:rsidR="00B20B07" w:rsidRDefault="00B20B07" w:rsidP="00013ED1">
      <w:pPr>
        <w:spacing w:after="0" w:line="240" w:lineRule="auto"/>
        <w:jc w:val="both"/>
        <w:rPr>
          <w:rFonts w:cstheme="minorHAnsi"/>
          <w:bCs/>
        </w:rPr>
      </w:pPr>
    </w:p>
    <w:p w14:paraId="0B857CED" w14:textId="0042AE04" w:rsidR="00BD5B2D" w:rsidRPr="002A2C1F" w:rsidRDefault="00BD5B2D" w:rsidP="00013ED1">
      <w:pPr>
        <w:widowControl w:val="0"/>
        <w:autoSpaceDE w:val="0"/>
        <w:autoSpaceDN w:val="0"/>
        <w:adjustRightInd w:val="0"/>
        <w:spacing w:after="0" w:line="240" w:lineRule="auto"/>
        <w:jc w:val="both"/>
        <w:rPr>
          <w:rFonts w:cstheme="minorHAnsi"/>
        </w:rPr>
      </w:pPr>
    </w:p>
    <w:p w14:paraId="76C37BC4" w14:textId="2D4CE4D6" w:rsidR="00E223CE" w:rsidRPr="00F045A2" w:rsidRDefault="00801BF6" w:rsidP="00013ED1">
      <w:pPr>
        <w:pStyle w:val="Paragraphedeliste"/>
        <w:widowControl w:val="0"/>
        <w:numPr>
          <w:ilvl w:val="0"/>
          <w:numId w:val="32"/>
        </w:numPr>
        <w:autoSpaceDE w:val="0"/>
        <w:autoSpaceDN w:val="0"/>
        <w:adjustRightInd w:val="0"/>
        <w:spacing w:after="0" w:line="240" w:lineRule="auto"/>
        <w:jc w:val="both"/>
        <w:rPr>
          <w:rFonts w:cstheme="minorHAnsi"/>
          <w:b/>
          <w:bCs/>
          <w:color w:val="2E74B5" w:themeColor="accent5" w:themeShade="BF"/>
          <w:u w:val="single"/>
        </w:rPr>
      </w:pPr>
      <w:r w:rsidRPr="00F045A2">
        <w:rPr>
          <w:rFonts w:cstheme="minorHAnsi"/>
          <w:b/>
          <w:bCs/>
          <w:color w:val="2E74B5" w:themeColor="accent5" w:themeShade="BF"/>
          <w:u w:val="single"/>
        </w:rPr>
        <w:t>Les</w:t>
      </w:r>
      <w:r w:rsidR="00BD5B2D" w:rsidRPr="00F045A2">
        <w:rPr>
          <w:rFonts w:cstheme="minorHAnsi"/>
          <w:b/>
          <w:bCs/>
          <w:color w:val="2E74B5" w:themeColor="accent5" w:themeShade="BF"/>
          <w:u w:val="single"/>
        </w:rPr>
        <w:t xml:space="preserve"> délais de l’action</w:t>
      </w:r>
      <w:r w:rsidR="003F3A27">
        <w:rPr>
          <w:rFonts w:cstheme="minorHAnsi"/>
          <w:b/>
          <w:bCs/>
          <w:color w:val="2E74B5" w:themeColor="accent5" w:themeShade="BF"/>
          <w:u w:val="single"/>
        </w:rPr>
        <w:t xml:space="preserve"> administrative sont suspendus</w:t>
      </w:r>
      <w:r w:rsidR="0055007A">
        <w:rPr>
          <w:rFonts w:cstheme="minorHAnsi"/>
          <w:b/>
          <w:bCs/>
          <w:color w:val="2E74B5" w:themeColor="accent5" w:themeShade="BF"/>
          <w:u w:val="single"/>
        </w:rPr>
        <w:t xml:space="preserve"> (articles 6 et 7)</w:t>
      </w:r>
    </w:p>
    <w:p w14:paraId="1F8F28B2" w14:textId="5218F540" w:rsidR="00E223CE" w:rsidRPr="002A2C1F" w:rsidRDefault="00E223CE" w:rsidP="00013ED1">
      <w:pPr>
        <w:widowControl w:val="0"/>
        <w:autoSpaceDE w:val="0"/>
        <w:autoSpaceDN w:val="0"/>
        <w:adjustRightInd w:val="0"/>
        <w:spacing w:after="0" w:line="240" w:lineRule="auto"/>
        <w:jc w:val="both"/>
        <w:rPr>
          <w:rFonts w:cstheme="minorHAnsi"/>
        </w:rPr>
      </w:pPr>
    </w:p>
    <w:p w14:paraId="2285881F" w14:textId="060A5FD4" w:rsidR="00E223CE" w:rsidRPr="002A2C1F" w:rsidRDefault="00E223CE" w:rsidP="00013ED1">
      <w:pPr>
        <w:widowControl w:val="0"/>
        <w:autoSpaceDE w:val="0"/>
        <w:autoSpaceDN w:val="0"/>
        <w:adjustRightInd w:val="0"/>
        <w:spacing w:after="0" w:line="240" w:lineRule="auto"/>
        <w:jc w:val="both"/>
        <w:rPr>
          <w:rFonts w:cstheme="minorHAnsi"/>
        </w:rPr>
      </w:pPr>
      <w:r w:rsidRPr="002A2C1F">
        <w:rPr>
          <w:rFonts w:cstheme="minorHAnsi"/>
        </w:rPr>
        <w:t xml:space="preserve">Sont visés les </w:t>
      </w:r>
      <w:r w:rsidR="00C356D6">
        <w:rPr>
          <w:rFonts w:cstheme="minorHAnsi"/>
        </w:rPr>
        <w:t>décisions, accords ou avis</w:t>
      </w:r>
      <w:r w:rsidRPr="002A2C1F">
        <w:rPr>
          <w:rFonts w:cstheme="minorHAnsi"/>
        </w:rPr>
        <w:t xml:space="preserve"> des administrations de l’Etat, des collectivités territoriales, des établissements publics administratifs, des organismes et personnes de droit public et de droit privé chargés d’une mission de service public administratif, y compris les organismes de sécurité sociale.</w:t>
      </w:r>
    </w:p>
    <w:p w14:paraId="1B66AC33" w14:textId="77777777" w:rsidR="00E223CE" w:rsidRPr="002A2C1F" w:rsidRDefault="00E223CE" w:rsidP="00013ED1">
      <w:pPr>
        <w:widowControl w:val="0"/>
        <w:autoSpaceDE w:val="0"/>
        <w:autoSpaceDN w:val="0"/>
        <w:adjustRightInd w:val="0"/>
        <w:spacing w:after="0" w:line="240" w:lineRule="auto"/>
        <w:jc w:val="both"/>
        <w:rPr>
          <w:rFonts w:cstheme="minorHAnsi"/>
        </w:rPr>
      </w:pPr>
    </w:p>
    <w:p w14:paraId="03B6CC19" w14:textId="386791BE" w:rsidR="00E223CE" w:rsidRPr="002A2C1F" w:rsidRDefault="00BD5B2D" w:rsidP="00013ED1">
      <w:pPr>
        <w:widowControl w:val="0"/>
        <w:autoSpaceDE w:val="0"/>
        <w:autoSpaceDN w:val="0"/>
        <w:adjustRightInd w:val="0"/>
        <w:spacing w:after="0" w:line="240" w:lineRule="auto"/>
        <w:jc w:val="both"/>
        <w:rPr>
          <w:rFonts w:cstheme="minorHAnsi"/>
        </w:rPr>
      </w:pPr>
      <w:r w:rsidRPr="002A2C1F">
        <w:rPr>
          <w:rFonts w:cstheme="minorHAnsi"/>
        </w:rPr>
        <w:t xml:space="preserve">Les délais à l’issue desquels une décision, un accord ou un avis de l’un des organismes ou personnes mentionnés </w:t>
      </w:r>
      <w:r w:rsidR="00E223CE" w:rsidRPr="002A2C1F">
        <w:rPr>
          <w:rFonts w:cstheme="minorHAnsi"/>
        </w:rPr>
        <w:t>susvisés</w:t>
      </w:r>
      <w:r w:rsidRPr="002A2C1F">
        <w:rPr>
          <w:rFonts w:cstheme="minorHAnsi"/>
        </w:rPr>
        <w:t xml:space="preserve"> peut ou doit intervenir ou est acquis implicitement et qui n’ont pas expiré avant le 12 mars 2020 sont, </w:t>
      </w:r>
      <w:r w:rsidR="0055007A">
        <w:rPr>
          <w:rFonts w:cstheme="minorHAnsi"/>
        </w:rPr>
        <w:t xml:space="preserve">à cette date, suspendus jusqu’au </w:t>
      </w:r>
      <w:r w:rsidR="00E223CE" w:rsidRPr="002A2C1F">
        <w:rPr>
          <w:rFonts w:cstheme="minorHAnsi"/>
        </w:rPr>
        <w:t xml:space="preserve">24 </w:t>
      </w:r>
      <w:r w:rsidR="002A2C1F" w:rsidRPr="002A2C1F">
        <w:rPr>
          <w:rFonts w:cstheme="minorHAnsi"/>
        </w:rPr>
        <w:t>juin</w:t>
      </w:r>
      <w:r w:rsidR="00E223CE" w:rsidRPr="002A2C1F">
        <w:rPr>
          <w:rFonts w:cstheme="minorHAnsi"/>
        </w:rPr>
        <w:t xml:space="preserve"> 2020</w:t>
      </w:r>
      <w:r w:rsidRPr="002A2C1F">
        <w:rPr>
          <w:rFonts w:cstheme="minorHAnsi"/>
        </w:rPr>
        <w:t xml:space="preserve">. </w:t>
      </w:r>
    </w:p>
    <w:p w14:paraId="741E5623" w14:textId="77777777" w:rsidR="00E223CE" w:rsidRPr="002A2C1F" w:rsidRDefault="00E223CE" w:rsidP="00013ED1">
      <w:pPr>
        <w:widowControl w:val="0"/>
        <w:autoSpaceDE w:val="0"/>
        <w:autoSpaceDN w:val="0"/>
        <w:adjustRightInd w:val="0"/>
        <w:spacing w:after="0" w:line="240" w:lineRule="auto"/>
        <w:jc w:val="both"/>
        <w:rPr>
          <w:rFonts w:cstheme="minorHAnsi"/>
        </w:rPr>
      </w:pPr>
    </w:p>
    <w:p w14:paraId="1EB35FF7" w14:textId="4A70DCFB" w:rsidR="00BD5B2D" w:rsidRPr="002A2C1F" w:rsidRDefault="00BD5B2D" w:rsidP="00013ED1">
      <w:pPr>
        <w:widowControl w:val="0"/>
        <w:autoSpaceDE w:val="0"/>
        <w:autoSpaceDN w:val="0"/>
        <w:adjustRightInd w:val="0"/>
        <w:spacing w:after="0" w:line="240" w:lineRule="auto"/>
        <w:jc w:val="both"/>
        <w:rPr>
          <w:rFonts w:cstheme="minorHAnsi"/>
        </w:rPr>
      </w:pPr>
      <w:r w:rsidRPr="002A2C1F">
        <w:rPr>
          <w:rFonts w:cstheme="minorHAnsi"/>
        </w:rPr>
        <w:t xml:space="preserve">Il précise que le point de départ des délais de même nature qui auraient dû commencer à courir pendant la période </w:t>
      </w:r>
      <w:r w:rsidR="0055007A">
        <w:rPr>
          <w:rFonts w:cstheme="minorHAnsi"/>
        </w:rPr>
        <w:t>du 12 mars au 24 juin 2020</w:t>
      </w:r>
      <w:r w:rsidR="002A2C1F" w:rsidRPr="002A2C1F">
        <w:rPr>
          <w:rFonts w:cstheme="minorHAnsi"/>
        </w:rPr>
        <w:t xml:space="preserve"> </w:t>
      </w:r>
      <w:r w:rsidRPr="002A2C1F">
        <w:rPr>
          <w:rFonts w:cstheme="minorHAnsi"/>
        </w:rPr>
        <w:t>interviendra à l’achèvement de celle-ci.</w:t>
      </w:r>
    </w:p>
    <w:p w14:paraId="62755614" w14:textId="77777777" w:rsidR="00BD5B2D" w:rsidRPr="002A2C1F" w:rsidRDefault="00BD5B2D" w:rsidP="00013ED1">
      <w:pPr>
        <w:widowControl w:val="0"/>
        <w:autoSpaceDE w:val="0"/>
        <w:autoSpaceDN w:val="0"/>
        <w:adjustRightInd w:val="0"/>
        <w:spacing w:after="0" w:line="240" w:lineRule="auto"/>
        <w:jc w:val="both"/>
        <w:rPr>
          <w:rFonts w:cstheme="minorHAnsi"/>
        </w:rPr>
      </w:pPr>
      <w:r w:rsidRPr="002A2C1F">
        <w:rPr>
          <w:rFonts w:cstheme="minorHAnsi"/>
        </w:rPr>
        <w:t> </w:t>
      </w:r>
    </w:p>
    <w:p w14:paraId="4A7424D1" w14:textId="77777777" w:rsidR="00BD5B2D" w:rsidRPr="002A2C1F" w:rsidRDefault="00BD5B2D" w:rsidP="00013ED1">
      <w:pPr>
        <w:widowControl w:val="0"/>
        <w:autoSpaceDE w:val="0"/>
        <w:autoSpaceDN w:val="0"/>
        <w:adjustRightInd w:val="0"/>
        <w:spacing w:after="0" w:line="240" w:lineRule="auto"/>
        <w:jc w:val="both"/>
        <w:rPr>
          <w:rFonts w:cstheme="minorHAnsi"/>
        </w:rPr>
      </w:pPr>
      <w:r w:rsidRPr="002A2C1F">
        <w:rPr>
          <w:rFonts w:cstheme="minorHAnsi"/>
        </w:rPr>
        <w:t>Les mêmes règles s’appliquent aux délais impartis aux mêmes organismes ou personnes pour vérifier le caractère complet d’un dossier ou pour solliciter des pièces complémentaires dans le cadre de l’instruction d’une demande ainsi qu’aux délais prévus pour la consultation ou la participation du public.</w:t>
      </w:r>
    </w:p>
    <w:p w14:paraId="64B540D0" w14:textId="0D4550A6" w:rsidR="00BD5B2D" w:rsidRPr="002A2C1F" w:rsidRDefault="00BD5B2D" w:rsidP="00013ED1">
      <w:pPr>
        <w:widowControl w:val="0"/>
        <w:autoSpaceDE w:val="0"/>
        <w:autoSpaceDN w:val="0"/>
        <w:adjustRightInd w:val="0"/>
        <w:spacing w:after="0" w:line="240" w:lineRule="auto"/>
        <w:jc w:val="both"/>
        <w:rPr>
          <w:rFonts w:cstheme="minorHAnsi"/>
        </w:rPr>
      </w:pPr>
      <w:r w:rsidRPr="002A2C1F">
        <w:rPr>
          <w:rFonts w:cstheme="minorHAnsi"/>
        </w:rPr>
        <w:t> </w:t>
      </w:r>
    </w:p>
    <w:p w14:paraId="7E0CFF79" w14:textId="6B4FBE9D" w:rsidR="002A2C1F" w:rsidRPr="00F045A2" w:rsidRDefault="002A2C1F" w:rsidP="00013ED1">
      <w:pPr>
        <w:pStyle w:val="Paragraphedeliste"/>
        <w:widowControl w:val="0"/>
        <w:numPr>
          <w:ilvl w:val="0"/>
          <w:numId w:val="32"/>
        </w:numPr>
        <w:autoSpaceDE w:val="0"/>
        <w:autoSpaceDN w:val="0"/>
        <w:adjustRightInd w:val="0"/>
        <w:spacing w:after="0" w:line="240" w:lineRule="auto"/>
        <w:jc w:val="both"/>
        <w:rPr>
          <w:rFonts w:cstheme="minorHAnsi"/>
          <w:b/>
          <w:bCs/>
          <w:color w:val="2E74B5" w:themeColor="accent5" w:themeShade="BF"/>
          <w:u w:val="single"/>
        </w:rPr>
      </w:pPr>
      <w:r w:rsidRPr="00F045A2">
        <w:rPr>
          <w:rFonts w:cstheme="minorHAnsi"/>
          <w:b/>
          <w:bCs/>
          <w:color w:val="2E74B5" w:themeColor="accent5" w:themeShade="BF"/>
          <w:u w:val="single"/>
        </w:rPr>
        <w:t>Les délais pour réaliser des tra</w:t>
      </w:r>
      <w:r w:rsidR="003F3A27">
        <w:rPr>
          <w:rFonts w:cstheme="minorHAnsi"/>
          <w:b/>
          <w:bCs/>
          <w:color w:val="2E74B5" w:themeColor="accent5" w:themeShade="BF"/>
          <w:u w:val="single"/>
        </w:rPr>
        <w:t>vaux, contrôles sont suspendus</w:t>
      </w:r>
      <w:r w:rsidR="00443585">
        <w:rPr>
          <w:rFonts w:cstheme="minorHAnsi"/>
          <w:b/>
          <w:bCs/>
          <w:color w:val="2E74B5" w:themeColor="accent5" w:themeShade="BF"/>
          <w:u w:val="single"/>
        </w:rPr>
        <w:t xml:space="preserve"> (article 8)</w:t>
      </w:r>
    </w:p>
    <w:p w14:paraId="4511890C" w14:textId="77777777" w:rsidR="002A2C1F" w:rsidRPr="002A2C1F" w:rsidRDefault="002A2C1F" w:rsidP="00013ED1">
      <w:pPr>
        <w:widowControl w:val="0"/>
        <w:autoSpaceDE w:val="0"/>
        <w:autoSpaceDN w:val="0"/>
        <w:adjustRightInd w:val="0"/>
        <w:spacing w:after="0" w:line="240" w:lineRule="auto"/>
        <w:jc w:val="both"/>
        <w:rPr>
          <w:rFonts w:cstheme="minorHAnsi"/>
        </w:rPr>
      </w:pPr>
    </w:p>
    <w:p w14:paraId="29DC32D8" w14:textId="1760C5B0" w:rsidR="002A2C1F" w:rsidRPr="002A2C1F" w:rsidRDefault="002A2C1F" w:rsidP="00013ED1">
      <w:pPr>
        <w:widowControl w:val="0"/>
        <w:autoSpaceDE w:val="0"/>
        <w:autoSpaceDN w:val="0"/>
        <w:adjustRightInd w:val="0"/>
        <w:spacing w:after="0" w:line="240" w:lineRule="auto"/>
        <w:jc w:val="both"/>
        <w:rPr>
          <w:rFonts w:cstheme="minorHAnsi"/>
        </w:rPr>
      </w:pPr>
      <w:r w:rsidRPr="002A2C1F">
        <w:rPr>
          <w:rFonts w:cstheme="minorHAnsi"/>
        </w:rPr>
        <w:t xml:space="preserve">Les délais imposés par l’administration, conformément à la loi et au règlement, à toute personne </w:t>
      </w:r>
      <w:r w:rsidRPr="002A2C1F">
        <w:rPr>
          <w:rFonts w:cstheme="minorHAnsi"/>
          <w:b/>
          <w:bCs/>
        </w:rPr>
        <w:t>pour réaliser des contrôles et des travaux</w:t>
      </w:r>
      <w:r w:rsidRPr="002A2C1F">
        <w:rPr>
          <w:rFonts w:cstheme="minorHAnsi"/>
        </w:rPr>
        <w:t xml:space="preserve"> ou pour se conformer à des prescriptions de toute nature </w:t>
      </w:r>
      <w:r w:rsidRPr="002A2C1F">
        <w:rPr>
          <w:rFonts w:cstheme="minorHAnsi"/>
          <w:b/>
          <w:bCs/>
        </w:rPr>
        <w:t>sont suspendus</w:t>
      </w:r>
      <w:r w:rsidRPr="002A2C1F">
        <w:rPr>
          <w:rFonts w:cstheme="minorHAnsi"/>
        </w:rPr>
        <w:t xml:space="preserve">, à compter du 12 mars </w:t>
      </w:r>
      <w:r w:rsidR="00C356D6">
        <w:rPr>
          <w:rFonts w:cstheme="minorHAnsi"/>
        </w:rPr>
        <w:t>jusqu’au 24 juin 2020</w:t>
      </w:r>
      <w:r w:rsidRPr="002A2C1F">
        <w:rPr>
          <w:rFonts w:cstheme="minorHAnsi"/>
        </w:rPr>
        <w:t>, sauf lorsqu’ils résultent d’une décision de justice.</w:t>
      </w:r>
    </w:p>
    <w:p w14:paraId="7F0FBDA6" w14:textId="77777777" w:rsidR="005C316C" w:rsidRPr="005C316C" w:rsidRDefault="005C316C" w:rsidP="005C316C">
      <w:pPr>
        <w:spacing w:after="0" w:line="240" w:lineRule="auto"/>
        <w:rPr>
          <w:rFonts w:ascii="&amp;quot" w:eastAsia="Times New Roman" w:hAnsi="&amp;quot" w:cs="Times New Roman"/>
          <w:color w:val="201F1E"/>
          <w:lang w:eastAsia="fr-FR"/>
        </w:rPr>
      </w:pPr>
    </w:p>
    <w:p w14:paraId="19EB7C3F" w14:textId="77777777" w:rsidR="005C316C" w:rsidRPr="005C316C" w:rsidRDefault="005C316C" w:rsidP="005C316C">
      <w:pPr>
        <w:spacing w:after="0" w:line="240" w:lineRule="auto"/>
        <w:jc w:val="both"/>
        <w:rPr>
          <w:rFonts w:ascii="Calibri" w:eastAsia="Calibri" w:hAnsi="Calibri" w:cs="Calibri"/>
        </w:rPr>
      </w:pPr>
      <w:r w:rsidRPr="005C316C">
        <w:rPr>
          <w:rFonts w:ascii="Calibri" w:eastAsia="Calibri" w:hAnsi="Calibri" w:cs="Times New Roman"/>
          <w:noProof/>
          <w:lang w:eastAsia="fr-FR"/>
        </w:rPr>
        <mc:AlternateContent>
          <mc:Choice Requires="wps">
            <w:drawing>
              <wp:anchor distT="0" distB="0" distL="114300" distR="114300" simplePos="0" relativeHeight="251666432" behindDoc="0" locked="0" layoutInCell="1" allowOverlap="1" wp14:anchorId="7560C2DB" wp14:editId="1C203549">
                <wp:simplePos x="0" y="0"/>
                <wp:positionH relativeFrom="column">
                  <wp:posOffset>14605</wp:posOffset>
                </wp:positionH>
                <wp:positionV relativeFrom="paragraph">
                  <wp:posOffset>73025</wp:posOffset>
                </wp:positionV>
                <wp:extent cx="5810250" cy="635000"/>
                <wp:effectExtent l="0" t="0" r="19050" b="12700"/>
                <wp:wrapNone/>
                <wp:docPr id="2" name="Rectangle à coins arrondis 20"/>
                <wp:cNvGraphicFramePr/>
                <a:graphic xmlns:a="http://schemas.openxmlformats.org/drawingml/2006/main">
                  <a:graphicData uri="http://schemas.microsoft.com/office/word/2010/wordprocessingShape">
                    <wps:wsp>
                      <wps:cNvSpPr/>
                      <wps:spPr>
                        <a:xfrm>
                          <a:off x="0" y="0"/>
                          <a:ext cx="5810250" cy="635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5535E5D" w14:textId="77777777" w:rsidR="005C316C" w:rsidRPr="003F3A27" w:rsidRDefault="005C316C" w:rsidP="003F3A27">
                            <w:pPr>
                              <w:jc w:val="both"/>
                              <w:rPr>
                                <w:b/>
                                <w:bCs/>
                                <w:color w:val="FFFFFF" w:themeColor="background1"/>
                                <w:sz w:val="28"/>
                              </w:rPr>
                            </w:pPr>
                            <w:r w:rsidRPr="003F3A27">
                              <w:rPr>
                                <w:b/>
                                <w:color w:val="FFFFFF" w:themeColor="background1"/>
                                <w:sz w:val="28"/>
                              </w:rPr>
                              <w:t>Transposition de l’ordonnance aux procédures en cours auprès d’Atout 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1.15pt;margin-top:5.75pt;width:457.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" fillcolor="#4472c4" strokecolor="#2f528f" strokeweight="1pt">
                <v:stroke joinstyle="miter"/>
                <v:textbox>
                  <w:txbxContent>
                    <w:p w14:paraId="55535E5D" w14:textId="77777777" w:rsidR="005C316C" w:rsidRPr="003F3A27" w:rsidRDefault="005C316C" w:rsidP="003F3A27">
                      <w:pPr>
                        <w:jc w:val="both"/>
                        <w:rPr>
                          <w:b/>
                          <w:bCs/>
                          <w:color w:val="FFFFFF" w:themeColor="background1"/>
                          <w:sz w:val="28"/>
                        </w:rPr>
                      </w:pPr>
                      <w:r w:rsidRPr="003F3A27">
                        <w:rPr>
                          <w:b/>
                          <w:color w:val="FFFFFF" w:themeColor="background1"/>
                          <w:sz w:val="28"/>
                        </w:rPr>
                        <w:t>Transposition de l’ordonnance aux procédures en cours auprès d’Atout France</w:t>
                      </w:r>
                    </w:p>
                  </w:txbxContent>
                </v:textbox>
              </v:roundrect>
            </w:pict>
          </mc:Fallback>
        </mc:AlternateContent>
      </w:r>
    </w:p>
    <w:p w14:paraId="7A0A48F0" w14:textId="77777777" w:rsidR="005C316C" w:rsidRPr="005C316C" w:rsidRDefault="005C316C" w:rsidP="005C316C">
      <w:pPr>
        <w:spacing w:after="0" w:line="240" w:lineRule="auto"/>
        <w:jc w:val="both"/>
        <w:rPr>
          <w:rFonts w:ascii="Calibri" w:eastAsia="Calibri" w:hAnsi="Calibri" w:cs="Calibri"/>
        </w:rPr>
      </w:pPr>
    </w:p>
    <w:p w14:paraId="779D0709" w14:textId="77777777" w:rsidR="005C316C" w:rsidRPr="005C316C" w:rsidRDefault="005C316C" w:rsidP="005C316C">
      <w:pPr>
        <w:spacing w:after="0" w:line="240" w:lineRule="auto"/>
        <w:jc w:val="both"/>
        <w:rPr>
          <w:rFonts w:ascii="Calibri" w:eastAsia="Calibri" w:hAnsi="Calibri" w:cs="Calibri"/>
        </w:rPr>
      </w:pPr>
    </w:p>
    <w:p w14:paraId="5E23DB2E" w14:textId="77777777" w:rsidR="005C316C" w:rsidRPr="005C316C" w:rsidRDefault="005C316C" w:rsidP="005C316C">
      <w:pPr>
        <w:spacing w:after="0" w:line="240" w:lineRule="auto"/>
        <w:jc w:val="both"/>
        <w:rPr>
          <w:rFonts w:ascii="Calibri" w:eastAsia="Calibri" w:hAnsi="Calibri" w:cs="Calibri"/>
          <w:bCs/>
        </w:rPr>
      </w:pPr>
    </w:p>
    <w:p w14:paraId="209C57BE" w14:textId="77777777" w:rsidR="005C316C" w:rsidRPr="005C316C" w:rsidRDefault="005C316C" w:rsidP="005C316C">
      <w:pPr>
        <w:spacing w:after="0" w:line="240" w:lineRule="auto"/>
        <w:jc w:val="both"/>
        <w:rPr>
          <w:rFonts w:ascii="Calibri" w:eastAsia="Calibri" w:hAnsi="Calibri" w:cs="Calibri"/>
          <w:b/>
          <w:bCs/>
          <w:color w:val="20619B"/>
          <w:u w:val="single"/>
        </w:rPr>
      </w:pPr>
    </w:p>
    <w:p w14:paraId="1A9CF403" w14:textId="15A4FE69" w:rsidR="003F3A27" w:rsidRDefault="003F3A27" w:rsidP="003F3A27">
      <w:pPr>
        <w:spacing w:after="0" w:line="240" w:lineRule="auto"/>
        <w:contextualSpacing/>
        <w:jc w:val="both"/>
        <w:rPr>
          <w:rFonts w:ascii="Calibri" w:eastAsia="Times New Roman" w:hAnsi="Calibri" w:cs="Calibri"/>
          <w:bdr w:val="none" w:sz="0" w:space="0" w:color="auto" w:frame="1"/>
          <w:lang w:eastAsia="fr-FR"/>
        </w:rPr>
      </w:pPr>
      <w:r>
        <w:rPr>
          <w:rFonts w:ascii="Calibri" w:eastAsia="Calibri" w:hAnsi="Calibri" w:cs="Calibri"/>
          <w:bCs/>
        </w:rPr>
        <w:t>Q</w:t>
      </w:r>
      <w:r w:rsidRPr="005C316C">
        <w:rPr>
          <w:rFonts w:ascii="Calibri" w:eastAsia="Calibri" w:hAnsi="Calibri" w:cs="Calibri"/>
          <w:bCs/>
        </w:rPr>
        <w:t>uant au sort de</w:t>
      </w:r>
      <w:r>
        <w:rPr>
          <w:rFonts w:ascii="Calibri" w:eastAsia="Calibri" w:hAnsi="Calibri" w:cs="Calibri"/>
          <w:bCs/>
        </w:rPr>
        <w:t>s</w:t>
      </w:r>
      <w:r w:rsidRPr="005C316C">
        <w:rPr>
          <w:rFonts w:ascii="Calibri" w:eastAsia="Calibri" w:hAnsi="Calibri" w:cs="Calibri"/>
          <w:bCs/>
        </w:rPr>
        <w:t xml:space="preserve"> procédures </w:t>
      </w:r>
      <w:r w:rsidR="00D10AA7">
        <w:rPr>
          <w:rFonts w:ascii="Calibri" w:eastAsia="Calibri" w:hAnsi="Calibri" w:cs="Calibri"/>
          <w:bCs/>
        </w:rPr>
        <w:t>en cours</w:t>
      </w:r>
      <w:r w:rsidRPr="005C316C">
        <w:rPr>
          <w:rFonts w:ascii="Calibri" w:eastAsia="Calibri" w:hAnsi="Calibri" w:cs="Calibri"/>
          <w:bCs/>
        </w:rPr>
        <w:t xml:space="preserve"> auprès d’Atout </w:t>
      </w:r>
      <w:r w:rsidR="00D10AA7">
        <w:rPr>
          <w:rFonts w:ascii="Calibri" w:eastAsia="Calibri" w:hAnsi="Calibri" w:cs="Calibri"/>
          <w:bCs/>
        </w:rPr>
        <w:t>France,</w:t>
      </w:r>
      <w:r w:rsidRPr="005C316C">
        <w:rPr>
          <w:rFonts w:ascii="Calibri" w:eastAsia="Calibri" w:hAnsi="Calibri" w:cs="Calibri"/>
          <w:bCs/>
        </w:rPr>
        <w:t xml:space="preserve"> suite à la paru</w:t>
      </w:r>
      <w:r w:rsidR="00D10AA7">
        <w:rPr>
          <w:rFonts w:ascii="Calibri" w:eastAsia="Calibri" w:hAnsi="Calibri" w:cs="Calibri"/>
          <w:bCs/>
        </w:rPr>
        <w:t>tion de l’ordonnance n</w:t>
      </w:r>
      <w:r>
        <w:rPr>
          <w:rFonts w:ascii="Calibri" w:eastAsia="Calibri" w:hAnsi="Calibri" w:cs="Calibri"/>
          <w:bCs/>
        </w:rPr>
        <w:t>°2020-306,</w:t>
      </w:r>
      <w:r w:rsidRPr="005C316C">
        <w:rPr>
          <w:rFonts w:ascii="Calibri" w:eastAsia="Times New Roman" w:hAnsi="Calibri" w:cs="Calibri"/>
          <w:bdr w:val="none" w:sz="0" w:space="0" w:color="auto" w:frame="1"/>
          <w:lang w:eastAsia="fr-FR"/>
        </w:rPr>
        <w:t xml:space="preserve"> il était nécessaire d’adapter de manière temporaire les procédures d’immatriculation, de classement et de labellisation dont Atout France a la charge et ce</w:t>
      </w:r>
      <w:r w:rsidR="00D10AA7">
        <w:rPr>
          <w:rFonts w:ascii="Calibri" w:eastAsia="Times New Roman" w:hAnsi="Calibri" w:cs="Calibri"/>
          <w:bdr w:val="none" w:sz="0" w:space="0" w:color="auto" w:frame="1"/>
          <w:lang w:eastAsia="fr-FR"/>
        </w:rPr>
        <w:t>,</w:t>
      </w:r>
      <w:r w:rsidRPr="005C316C">
        <w:rPr>
          <w:rFonts w:ascii="Calibri" w:eastAsia="Times New Roman" w:hAnsi="Calibri" w:cs="Calibri"/>
          <w:bdr w:val="none" w:sz="0" w:space="0" w:color="auto" w:frame="1"/>
          <w:lang w:eastAsia="fr-FR"/>
        </w:rPr>
        <w:t xml:space="preserve"> afin de ne pas fragiliser les établissements suffisamment éprouvés par la crise sanitaire.</w:t>
      </w:r>
    </w:p>
    <w:p w14:paraId="31FF5592" w14:textId="77777777" w:rsidR="003F3A27" w:rsidRPr="005C316C" w:rsidRDefault="003F3A27" w:rsidP="003F3A27">
      <w:pPr>
        <w:spacing w:after="0" w:line="240" w:lineRule="auto"/>
        <w:contextualSpacing/>
        <w:jc w:val="both"/>
        <w:rPr>
          <w:rFonts w:ascii="Calibri" w:eastAsia="Times New Roman" w:hAnsi="Calibri" w:cs="Calibri"/>
          <w:lang w:eastAsia="fr-FR"/>
        </w:rPr>
      </w:pPr>
    </w:p>
    <w:p w14:paraId="5D9282EE" w14:textId="3BF49B87" w:rsidR="005C316C" w:rsidRPr="005C316C" w:rsidRDefault="005C316C" w:rsidP="005C316C">
      <w:pPr>
        <w:spacing w:after="0" w:line="240" w:lineRule="auto"/>
        <w:jc w:val="both"/>
        <w:rPr>
          <w:rFonts w:ascii="Calibri" w:eastAsia="Calibri" w:hAnsi="Calibri" w:cs="Calibri"/>
        </w:rPr>
      </w:pPr>
      <w:r w:rsidRPr="005C316C">
        <w:rPr>
          <w:rFonts w:ascii="Calibri" w:eastAsia="Calibri" w:hAnsi="Calibri" w:cs="Calibri"/>
        </w:rPr>
        <w:t xml:space="preserve">En </w:t>
      </w:r>
      <w:r w:rsidR="003F3A27">
        <w:rPr>
          <w:rFonts w:ascii="Calibri" w:eastAsia="Calibri" w:hAnsi="Calibri" w:cs="Calibri"/>
        </w:rPr>
        <w:t xml:space="preserve">effet, en </w:t>
      </w:r>
      <w:r w:rsidRPr="005C316C">
        <w:rPr>
          <w:rFonts w:ascii="Calibri" w:eastAsia="Calibri" w:hAnsi="Calibri" w:cs="Calibri"/>
        </w:rPr>
        <w:t xml:space="preserve">application de l’ordonnance </w:t>
      </w:r>
      <w:r w:rsidR="003F3A27">
        <w:rPr>
          <w:rFonts w:ascii="Calibri" w:eastAsia="Calibri" w:hAnsi="Calibri" w:cs="Calibri"/>
        </w:rPr>
        <w:t>n°</w:t>
      </w:r>
      <w:r w:rsidRPr="005C316C">
        <w:rPr>
          <w:rFonts w:ascii="Calibri" w:eastAsia="Calibri" w:hAnsi="Calibri" w:cs="Calibri"/>
        </w:rPr>
        <w:t>2020-306, les professionnels en relation avec Atout France bénéficient des mesures suivantes :</w:t>
      </w:r>
    </w:p>
    <w:p w14:paraId="58B5C3FE" w14:textId="77777777" w:rsidR="005C316C" w:rsidRPr="005C316C" w:rsidRDefault="005C316C" w:rsidP="005C316C">
      <w:pPr>
        <w:spacing w:after="0" w:line="240" w:lineRule="auto"/>
        <w:jc w:val="both"/>
        <w:rPr>
          <w:rFonts w:ascii="Calibri" w:eastAsia="Calibri" w:hAnsi="Calibri" w:cs="Calibri"/>
          <w:color w:val="20619B"/>
        </w:rPr>
      </w:pPr>
      <w:r w:rsidRPr="005C316C">
        <w:rPr>
          <w:rFonts w:ascii="Calibri" w:eastAsia="Calibri" w:hAnsi="Calibri" w:cs="Calibri"/>
          <w:color w:val="20619B"/>
        </w:rPr>
        <w:t xml:space="preserve"> </w:t>
      </w:r>
    </w:p>
    <w:p w14:paraId="502CD7D1" w14:textId="77777777" w:rsidR="005C316C" w:rsidRPr="005C316C" w:rsidRDefault="005C316C" w:rsidP="005C316C">
      <w:pPr>
        <w:spacing w:after="0" w:line="240" w:lineRule="auto"/>
        <w:jc w:val="both"/>
        <w:rPr>
          <w:rFonts w:ascii="Calibri" w:eastAsia="Calibri" w:hAnsi="Calibri" w:cs="Calibri"/>
          <w:b/>
          <w:bCs/>
          <w:color w:val="20619B"/>
          <w:sz w:val="24"/>
          <w:u w:val="single"/>
        </w:rPr>
      </w:pPr>
      <w:r w:rsidRPr="005C316C">
        <w:rPr>
          <w:rFonts w:ascii="Calibri" w:eastAsia="Calibri" w:hAnsi="Calibri" w:cs="Calibri"/>
          <w:b/>
          <w:bCs/>
          <w:color w:val="20619B"/>
          <w:sz w:val="24"/>
          <w:u w:val="single"/>
        </w:rPr>
        <w:t xml:space="preserve">Les immatriculations, classements et labellisations qui devaient cesser leurs effets à compter du 12 mars 2020 demeurent valides jusqu’à nouvel ordre. </w:t>
      </w:r>
    </w:p>
    <w:p w14:paraId="63604005" w14:textId="77777777" w:rsidR="005C316C" w:rsidRPr="005C316C" w:rsidRDefault="005C316C" w:rsidP="005C316C">
      <w:pPr>
        <w:spacing w:after="0" w:line="240" w:lineRule="auto"/>
        <w:jc w:val="both"/>
        <w:rPr>
          <w:rFonts w:ascii="Calibri" w:eastAsia="Calibri" w:hAnsi="Calibri" w:cs="Calibri"/>
          <w:color w:val="20619B"/>
        </w:rPr>
      </w:pPr>
    </w:p>
    <w:p w14:paraId="7E84EA83" w14:textId="77777777" w:rsidR="005C316C" w:rsidRPr="005C316C" w:rsidRDefault="005C316C" w:rsidP="005C316C">
      <w:pPr>
        <w:spacing w:after="0" w:line="240" w:lineRule="auto"/>
        <w:jc w:val="both"/>
        <w:rPr>
          <w:rFonts w:ascii="Calibri" w:eastAsia="Calibri" w:hAnsi="Calibri" w:cs="Calibri"/>
        </w:rPr>
      </w:pPr>
      <w:r w:rsidRPr="005C316C">
        <w:rPr>
          <w:rFonts w:ascii="Calibri" w:eastAsia="Calibri" w:hAnsi="Calibri" w:cs="Calibri"/>
        </w:rPr>
        <w:t xml:space="preserve">Les professionnels concernés sont donc dispensés durant cette période exceptionnelle des démarches de renouvellement de leur immatriculation, de leur classement ou de leur labellisation. </w:t>
      </w:r>
    </w:p>
    <w:p w14:paraId="4C25969B" w14:textId="77777777" w:rsidR="005C316C" w:rsidRPr="005C316C" w:rsidRDefault="005C316C" w:rsidP="005C316C">
      <w:pPr>
        <w:spacing w:after="0" w:line="240" w:lineRule="auto"/>
        <w:jc w:val="both"/>
        <w:rPr>
          <w:rFonts w:ascii="Calibri" w:eastAsia="Calibri" w:hAnsi="Calibri" w:cs="Calibri"/>
        </w:rPr>
      </w:pPr>
    </w:p>
    <w:p w14:paraId="590F8B41" w14:textId="77777777" w:rsidR="005C316C" w:rsidRPr="005C316C" w:rsidRDefault="005C316C" w:rsidP="005C316C">
      <w:pPr>
        <w:spacing w:after="0" w:line="240" w:lineRule="auto"/>
        <w:jc w:val="both"/>
        <w:rPr>
          <w:rFonts w:ascii="Calibri" w:eastAsia="Calibri" w:hAnsi="Calibri" w:cs="Calibri"/>
          <w:b/>
          <w:bCs/>
          <w:u w:val="single"/>
        </w:rPr>
      </w:pPr>
      <w:r w:rsidRPr="005C316C">
        <w:rPr>
          <w:rFonts w:ascii="Calibri" w:eastAsia="Calibri" w:hAnsi="Calibri" w:cs="Calibri"/>
          <w:b/>
          <w:bCs/>
          <w:u w:val="single"/>
        </w:rPr>
        <w:t>Les objectifs poursuivis sont :</w:t>
      </w:r>
    </w:p>
    <w:p w14:paraId="445E1960" w14:textId="77777777" w:rsidR="005C316C" w:rsidRPr="005C316C" w:rsidRDefault="005C316C" w:rsidP="005C316C">
      <w:pPr>
        <w:spacing w:after="0" w:line="240" w:lineRule="auto"/>
        <w:jc w:val="both"/>
        <w:rPr>
          <w:rFonts w:ascii="Calibri" w:eastAsia="Calibri" w:hAnsi="Calibri" w:cs="Calibri"/>
        </w:rPr>
      </w:pPr>
    </w:p>
    <w:p w14:paraId="69004CC4" w14:textId="5CE58F01" w:rsidR="005C316C" w:rsidRPr="005C316C" w:rsidRDefault="005C316C" w:rsidP="005C316C">
      <w:pPr>
        <w:numPr>
          <w:ilvl w:val="0"/>
          <w:numId w:val="34"/>
        </w:numPr>
        <w:spacing w:after="0" w:line="240" w:lineRule="auto"/>
        <w:contextualSpacing/>
        <w:jc w:val="both"/>
        <w:rPr>
          <w:rFonts w:ascii="Calibri" w:eastAsia="Calibri" w:hAnsi="Calibri" w:cs="Calibri"/>
        </w:rPr>
      </w:pPr>
      <w:r w:rsidRPr="005C316C">
        <w:rPr>
          <w:rFonts w:ascii="Calibri" w:eastAsia="Calibri" w:hAnsi="Calibri" w:cs="Calibri"/>
        </w:rPr>
        <w:t>d’éviter la perte brutale des immatriculations en l’absence de démarche de renouvellement rendue impossible ou très difficile du fait de la suspension ou de la réduction d’activité des opérateurs concernés et ce, sans préjudice des contrôles habituels</w:t>
      </w:r>
      <w:r w:rsidR="003F3A27">
        <w:rPr>
          <w:rFonts w:ascii="Calibri" w:eastAsia="Calibri" w:hAnsi="Calibri" w:cs="Calibri"/>
        </w:rPr>
        <w:t xml:space="preserve"> qui incombent à Atout France,</w:t>
      </w:r>
    </w:p>
    <w:p w14:paraId="4B8DF3B0" w14:textId="7AA62C27" w:rsidR="005C316C" w:rsidRPr="005C316C" w:rsidRDefault="005C316C" w:rsidP="005C316C">
      <w:pPr>
        <w:numPr>
          <w:ilvl w:val="0"/>
          <w:numId w:val="34"/>
        </w:numPr>
        <w:spacing w:after="0" w:line="240" w:lineRule="auto"/>
        <w:contextualSpacing/>
        <w:jc w:val="both"/>
        <w:rPr>
          <w:rFonts w:ascii="Calibri" w:eastAsia="Calibri" w:hAnsi="Calibri" w:cs="Calibri"/>
        </w:rPr>
      </w:pPr>
      <w:r w:rsidRPr="005C316C">
        <w:rPr>
          <w:rFonts w:ascii="Calibri" w:eastAsia="Calibri" w:hAnsi="Calibri" w:cs="Calibri"/>
        </w:rPr>
        <w:t>d’empêcher la caducité des classements arrivés à échéance en l’absence de démarche de renouvellement rendue impossible ou très difficile du fait des difficultés à engager des coûts pour une inspection</w:t>
      </w:r>
      <w:r w:rsidR="003F3A27">
        <w:rPr>
          <w:rFonts w:ascii="Calibri" w:eastAsia="Calibri" w:hAnsi="Calibri" w:cs="Calibri"/>
        </w:rPr>
        <w:t>,</w:t>
      </w:r>
      <w:r w:rsidRPr="005C316C">
        <w:rPr>
          <w:rFonts w:ascii="Calibri" w:eastAsia="Calibri" w:hAnsi="Calibri" w:cs="Calibri"/>
        </w:rPr>
        <w:t xml:space="preserve"> qui ne pourrait en toute hypothèse pas avoir lieu (fermeture totale ou partielle des hébergements, absence ou raréfaction d’organismes d’inspection en activité, conditions anormales d’exploitation). </w:t>
      </w:r>
    </w:p>
    <w:p w14:paraId="372E1ECB" w14:textId="6DAC00C3" w:rsidR="005C316C" w:rsidRPr="005C316C" w:rsidRDefault="005C316C" w:rsidP="005C316C">
      <w:pPr>
        <w:spacing w:after="0" w:line="240" w:lineRule="auto"/>
        <w:jc w:val="both"/>
        <w:rPr>
          <w:rFonts w:ascii="Calibri" w:eastAsia="Calibri" w:hAnsi="Calibri" w:cs="Calibri"/>
        </w:rPr>
      </w:pPr>
      <w:r w:rsidRPr="005C316C">
        <w:rPr>
          <w:rFonts w:ascii="Calibri" w:eastAsia="Calibri" w:hAnsi="Calibri" w:cs="Calibri"/>
        </w:rPr>
        <w:t xml:space="preserve"> </w:t>
      </w:r>
    </w:p>
    <w:p w14:paraId="7F601FBE" w14:textId="53F8C2FC" w:rsidR="005C316C" w:rsidRPr="005C316C" w:rsidRDefault="005C316C" w:rsidP="005C316C">
      <w:pPr>
        <w:spacing w:after="0" w:line="240" w:lineRule="auto"/>
        <w:jc w:val="both"/>
        <w:rPr>
          <w:rFonts w:ascii="Calibri" w:eastAsia="Calibri" w:hAnsi="Calibri" w:cs="Calibri"/>
        </w:rPr>
      </w:pPr>
      <w:r w:rsidRPr="005C316C">
        <w:rPr>
          <w:rFonts w:ascii="Calibri" w:eastAsia="Calibri" w:hAnsi="Calibri" w:cs="Calibri"/>
        </w:rPr>
        <w:t xml:space="preserve">Ainsi et par dérogation à l’ordonnance </w:t>
      </w:r>
      <w:r w:rsidR="003F3A27">
        <w:rPr>
          <w:rFonts w:ascii="Calibri" w:eastAsia="Calibri" w:hAnsi="Calibri" w:cs="Calibri"/>
        </w:rPr>
        <w:t>n°</w:t>
      </w:r>
      <w:r w:rsidRPr="005C316C">
        <w:rPr>
          <w:rFonts w:ascii="Calibri" w:eastAsia="Calibri" w:hAnsi="Calibri" w:cs="Calibri"/>
        </w:rPr>
        <w:t xml:space="preserve">2020-306 susvisée, les immatriculations, classements et labellisations </w:t>
      </w:r>
      <w:r w:rsidRPr="005C316C">
        <w:rPr>
          <w:rFonts w:ascii="Calibri" w:eastAsia="Calibri" w:hAnsi="Calibri" w:cs="Calibri"/>
          <w:u w:val="single"/>
        </w:rPr>
        <w:t>sont prorogés jusqu’à nouvel ordre</w:t>
      </w:r>
      <w:r w:rsidRPr="005C316C">
        <w:rPr>
          <w:rFonts w:ascii="Calibri" w:eastAsia="Calibri" w:hAnsi="Calibri" w:cs="Calibri"/>
        </w:rPr>
        <w:t xml:space="preserve">. </w:t>
      </w:r>
    </w:p>
    <w:p w14:paraId="25AEBF99" w14:textId="77777777" w:rsidR="005C316C" w:rsidRPr="005C316C" w:rsidRDefault="005C316C" w:rsidP="005C316C">
      <w:pPr>
        <w:spacing w:after="0" w:line="240" w:lineRule="auto"/>
        <w:jc w:val="both"/>
        <w:rPr>
          <w:rFonts w:ascii="Calibri" w:eastAsia="Calibri" w:hAnsi="Calibri" w:cs="Calibri"/>
        </w:rPr>
      </w:pPr>
    </w:p>
    <w:p w14:paraId="3BF928EC" w14:textId="77777777" w:rsidR="005C316C" w:rsidRPr="005C316C" w:rsidRDefault="005C316C" w:rsidP="005C316C">
      <w:pPr>
        <w:spacing w:after="0" w:line="240" w:lineRule="auto"/>
        <w:jc w:val="both"/>
        <w:rPr>
          <w:rFonts w:ascii="Calibri" w:eastAsia="Calibri" w:hAnsi="Calibri" w:cs="Calibri"/>
        </w:rPr>
      </w:pPr>
      <w:r w:rsidRPr="005C316C">
        <w:rPr>
          <w:rFonts w:ascii="Calibri" w:eastAsia="Calibri" w:hAnsi="Calibri" w:cs="Calibri"/>
        </w:rPr>
        <w:t>Nous vous informerons en temps utiles  de la fin de cette prorogation.</w:t>
      </w:r>
    </w:p>
    <w:p w14:paraId="779A50EF" w14:textId="77777777" w:rsidR="005C316C" w:rsidRPr="005C316C" w:rsidRDefault="005C316C" w:rsidP="005C316C">
      <w:pPr>
        <w:spacing w:after="0" w:line="240" w:lineRule="auto"/>
        <w:jc w:val="both"/>
        <w:rPr>
          <w:rFonts w:ascii="Calibri" w:eastAsia="Calibri" w:hAnsi="Calibri" w:cs="Calibri"/>
          <w:color w:val="20619B"/>
        </w:rPr>
      </w:pPr>
    </w:p>
    <w:p w14:paraId="761FC9A5" w14:textId="77777777" w:rsidR="005C316C" w:rsidRPr="005C316C" w:rsidRDefault="005C316C" w:rsidP="005C316C">
      <w:pPr>
        <w:spacing w:after="0" w:line="240" w:lineRule="auto"/>
        <w:jc w:val="both"/>
        <w:rPr>
          <w:rFonts w:ascii="Calibri" w:eastAsia="Calibri" w:hAnsi="Calibri" w:cs="Calibri"/>
          <w:b/>
          <w:bCs/>
          <w:color w:val="20619B"/>
          <w:sz w:val="24"/>
          <w:u w:val="single"/>
        </w:rPr>
      </w:pPr>
      <w:r w:rsidRPr="005C316C">
        <w:rPr>
          <w:rFonts w:ascii="Calibri" w:eastAsia="Calibri" w:hAnsi="Calibri" w:cs="Calibri"/>
          <w:b/>
          <w:bCs/>
          <w:color w:val="20619B"/>
          <w:sz w:val="24"/>
          <w:u w:val="single"/>
        </w:rPr>
        <w:t>Atout France s’est engagée à :</w:t>
      </w:r>
    </w:p>
    <w:p w14:paraId="3C87C3A4" w14:textId="77777777" w:rsidR="005C316C" w:rsidRPr="005C316C" w:rsidRDefault="005C316C" w:rsidP="005C316C">
      <w:pPr>
        <w:spacing w:after="0" w:line="240" w:lineRule="auto"/>
        <w:jc w:val="both"/>
        <w:rPr>
          <w:rFonts w:ascii="Calibri" w:eastAsia="Calibri" w:hAnsi="Calibri" w:cs="Calibri"/>
          <w:color w:val="20619B"/>
        </w:rPr>
      </w:pPr>
    </w:p>
    <w:p w14:paraId="3F69386E" w14:textId="57CA8C63" w:rsidR="005C316C" w:rsidRPr="005C316C" w:rsidRDefault="005C316C" w:rsidP="005C316C">
      <w:pPr>
        <w:numPr>
          <w:ilvl w:val="0"/>
          <w:numId w:val="35"/>
        </w:numPr>
        <w:spacing w:after="0" w:line="240" w:lineRule="auto"/>
        <w:contextualSpacing/>
        <w:jc w:val="both"/>
        <w:rPr>
          <w:rFonts w:ascii="Calibri" w:eastAsia="Calibri" w:hAnsi="Calibri" w:cs="Calibri"/>
        </w:rPr>
      </w:pPr>
      <w:r w:rsidRPr="005C316C">
        <w:rPr>
          <w:rFonts w:ascii="Calibri" w:eastAsia="Calibri" w:hAnsi="Calibri" w:cs="Calibri"/>
        </w:rPr>
        <w:t xml:space="preserve">recontacter les professionnels concernés en temps utile pour engager leurs démarches étant précisé que, par-delà les nouvelles dispositions en vigueur, </w:t>
      </w:r>
      <w:r w:rsidRPr="005C316C">
        <w:rPr>
          <w:rFonts w:ascii="Calibri" w:eastAsia="Calibri" w:hAnsi="Calibri" w:cs="Calibri"/>
          <w:b/>
          <w:bCs/>
        </w:rPr>
        <w:t>elle fera preuve d’une particulière bienveillance dans les mois qui suivront la fi</w:t>
      </w:r>
      <w:r w:rsidR="003F3A27">
        <w:rPr>
          <w:rFonts w:ascii="Calibri" w:eastAsia="Calibri" w:hAnsi="Calibri" w:cs="Calibri"/>
          <w:b/>
          <w:bCs/>
        </w:rPr>
        <w:t>n de l’état d’urgence sanitaire,</w:t>
      </w:r>
    </w:p>
    <w:p w14:paraId="66259C03" w14:textId="19E3001E" w:rsidR="005C316C" w:rsidRPr="005C316C" w:rsidRDefault="005C316C" w:rsidP="005C316C">
      <w:pPr>
        <w:numPr>
          <w:ilvl w:val="0"/>
          <w:numId w:val="35"/>
        </w:numPr>
        <w:spacing w:after="0" w:line="240" w:lineRule="auto"/>
        <w:contextualSpacing/>
        <w:jc w:val="both"/>
        <w:rPr>
          <w:rFonts w:ascii="Calibri" w:eastAsia="Calibri" w:hAnsi="Calibri" w:cs="Calibri"/>
        </w:rPr>
      </w:pPr>
      <w:r w:rsidRPr="005C316C">
        <w:rPr>
          <w:rFonts w:ascii="Calibri" w:eastAsia="Calibri" w:hAnsi="Calibri" w:cs="Calibri"/>
        </w:rPr>
        <w:t>continuer durant cette période exceptionnelle d’instruire les nouvelles demandes d’immatriculation, de classement et de labellisation et de prononcer les décisions afférentes, le cas échéant en adaptant les modalités à la situation actuelle.</w:t>
      </w:r>
    </w:p>
    <w:p w14:paraId="4BDF0F08" w14:textId="77777777" w:rsidR="005C316C" w:rsidRPr="005C316C" w:rsidRDefault="005C316C" w:rsidP="005C316C">
      <w:pPr>
        <w:spacing w:after="0" w:line="240" w:lineRule="auto"/>
        <w:jc w:val="both"/>
        <w:rPr>
          <w:rFonts w:ascii="Calibri" w:eastAsia="Calibri" w:hAnsi="Calibri" w:cs="Calibri"/>
        </w:rPr>
      </w:pPr>
    </w:p>
    <w:p w14:paraId="1926FA6D" w14:textId="7BC19A91" w:rsidR="003F3A27" w:rsidRDefault="003F3A27" w:rsidP="003F3A27">
      <w:pPr>
        <w:spacing w:after="0" w:line="240" w:lineRule="auto"/>
        <w:jc w:val="both"/>
        <w:rPr>
          <w:rFonts w:ascii="Calibri" w:eastAsia="Calibri" w:hAnsi="Calibri" w:cs="Calibri"/>
          <w:b/>
          <w:bCs/>
          <w:color w:val="20619B"/>
          <w:sz w:val="24"/>
          <w:u w:val="single"/>
        </w:rPr>
      </w:pPr>
      <w:r w:rsidRPr="003F3A27">
        <w:rPr>
          <w:rFonts w:ascii="Calibri" w:eastAsia="Calibri" w:hAnsi="Calibri" w:cs="Calibri"/>
          <w:b/>
          <w:bCs/>
          <w:color w:val="20619B"/>
          <w:sz w:val="24"/>
          <w:u w:val="single"/>
        </w:rPr>
        <w:t xml:space="preserve">Contacter Atout </w:t>
      </w:r>
      <w:r>
        <w:rPr>
          <w:rFonts w:ascii="Calibri" w:eastAsia="Calibri" w:hAnsi="Calibri" w:cs="Calibri"/>
          <w:b/>
          <w:bCs/>
          <w:color w:val="20619B"/>
          <w:sz w:val="24"/>
          <w:u w:val="single"/>
        </w:rPr>
        <w:t xml:space="preserve">France : </w:t>
      </w:r>
    </w:p>
    <w:p w14:paraId="47F28FE3" w14:textId="77777777" w:rsidR="003F3A27" w:rsidRPr="003F3A27" w:rsidRDefault="003F3A27" w:rsidP="003F3A27">
      <w:pPr>
        <w:spacing w:after="0" w:line="240" w:lineRule="auto"/>
        <w:jc w:val="both"/>
        <w:rPr>
          <w:rFonts w:ascii="Calibri" w:eastAsia="Calibri" w:hAnsi="Calibri" w:cs="Calibri"/>
          <w:b/>
          <w:bCs/>
          <w:color w:val="20619B"/>
          <w:sz w:val="24"/>
          <w:u w:val="single"/>
        </w:rPr>
      </w:pPr>
    </w:p>
    <w:p w14:paraId="450F1E6D" w14:textId="28569C03" w:rsidR="003F3A27" w:rsidRPr="005C316C" w:rsidRDefault="005C316C" w:rsidP="003F3A27">
      <w:pPr>
        <w:spacing w:after="0" w:line="240" w:lineRule="auto"/>
        <w:jc w:val="both"/>
        <w:rPr>
          <w:rFonts w:ascii="Calibri" w:eastAsia="Calibri" w:hAnsi="Calibri" w:cs="Calibri"/>
        </w:rPr>
      </w:pPr>
      <w:r w:rsidRPr="005C316C">
        <w:rPr>
          <w:rFonts w:ascii="Calibri" w:eastAsia="Calibri" w:hAnsi="Calibri" w:cs="Calibri"/>
        </w:rPr>
        <w:t>Les équipes d’Atout France sont en télétravail depuis le lundi 16 mars 2020.</w:t>
      </w:r>
      <w:r w:rsidR="003F3A27" w:rsidRPr="003F3A27">
        <w:rPr>
          <w:rFonts w:ascii="Calibri" w:eastAsia="Calibri" w:hAnsi="Calibri" w:cs="Calibri"/>
        </w:rPr>
        <w:t xml:space="preserve"> </w:t>
      </w:r>
      <w:r w:rsidR="003F3A27">
        <w:rPr>
          <w:rFonts w:ascii="Calibri" w:eastAsia="Calibri" w:hAnsi="Calibri" w:cs="Calibri"/>
        </w:rPr>
        <w:t xml:space="preserve">Atout France demande en conséquence de </w:t>
      </w:r>
      <w:r w:rsidR="003F3A27" w:rsidRPr="005C316C">
        <w:rPr>
          <w:rFonts w:ascii="Calibri" w:eastAsia="Calibri" w:hAnsi="Calibri" w:cs="Calibri"/>
        </w:rPr>
        <w:t xml:space="preserve">bien vouloir privilégier les envois par </w:t>
      </w:r>
      <w:r w:rsidR="003F3A27">
        <w:rPr>
          <w:rFonts w:ascii="Calibri" w:eastAsia="Calibri" w:hAnsi="Calibri" w:cs="Calibri"/>
        </w:rPr>
        <w:t>e</w:t>
      </w:r>
      <w:r w:rsidR="003F3A27" w:rsidRPr="005C316C">
        <w:rPr>
          <w:rFonts w:ascii="Calibri" w:eastAsia="Calibri" w:hAnsi="Calibri" w:cs="Calibri"/>
        </w:rPr>
        <w:t>mail.</w:t>
      </w:r>
    </w:p>
    <w:p w14:paraId="7DB08EF1" w14:textId="77777777" w:rsidR="005C316C" w:rsidRPr="005C316C" w:rsidRDefault="005C316C" w:rsidP="003F3A27">
      <w:pPr>
        <w:spacing w:after="0" w:line="240" w:lineRule="auto"/>
        <w:jc w:val="both"/>
        <w:rPr>
          <w:rFonts w:ascii="Calibri" w:eastAsia="Calibri" w:hAnsi="Calibri" w:cs="Calibri"/>
        </w:rPr>
      </w:pPr>
    </w:p>
    <w:p w14:paraId="79689F72" w14:textId="77777777" w:rsidR="005C316C" w:rsidRPr="005C316C" w:rsidRDefault="005C316C" w:rsidP="003F3A27">
      <w:pPr>
        <w:spacing w:after="0" w:line="240" w:lineRule="auto"/>
        <w:jc w:val="both"/>
        <w:rPr>
          <w:rFonts w:ascii="Calibri" w:eastAsia="Calibri" w:hAnsi="Calibri" w:cs="Calibri"/>
        </w:rPr>
      </w:pPr>
      <w:r w:rsidRPr="005C316C">
        <w:rPr>
          <w:rFonts w:ascii="Calibri" w:eastAsia="Calibri" w:hAnsi="Calibri" w:cs="Calibri"/>
        </w:rPr>
        <w:lastRenderedPageBreak/>
        <w:t xml:space="preserve">Vous trouverez ci-dessous les coordonnées des différents services que vous pourriez souhaiter contacter : </w:t>
      </w:r>
    </w:p>
    <w:p w14:paraId="3DB9C7D5" w14:textId="77777777" w:rsidR="005C316C" w:rsidRPr="005C316C" w:rsidRDefault="005C316C" w:rsidP="003F3A27">
      <w:pPr>
        <w:spacing w:after="0" w:line="240" w:lineRule="auto"/>
        <w:jc w:val="both"/>
        <w:rPr>
          <w:rFonts w:ascii="Calibri" w:eastAsia="Calibri" w:hAnsi="Calibri" w:cs="Calibri"/>
        </w:rPr>
      </w:pPr>
    </w:p>
    <w:p w14:paraId="39C42328" w14:textId="419D83C7" w:rsidR="005C316C" w:rsidRPr="003F3A27" w:rsidRDefault="005C316C" w:rsidP="003F3A27">
      <w:pPr>
        <w:pStyle w:val="Paragraphedeliste"/>
        <w:numPr>
          <w:ilvl w:val="0"/>
          <w:numId w:val="37"/>
        </w:numPr>
        <w:spacing w:after="0" w:line="240" w:lineRule="auto"/>
        <w:jc w:val="both"/>
        <w:rPr>
          <w:rFonts w:ascii="Calibri" w:eastAsia="Calibri" w:hAnsi="Calibri" w:cs="Calibri"/>
          <w:b/>
        </w:rPr>
      </w:pPr>
      <w:r w:rsidRPr="003F3A27">
        <w:rPr>
          <w:rFonts w:ascii="Calibri" w:eastAsia="Calibri" w:hAnsi="Calibri" w:cs="Calibri"/>
          <w:b/>
        </w:rPr>
        <w:t>Facturation et comptabilité</w:t>
      </w:r>
      <w:r w:rsidR="003F3A27" w:rsidRPr="003F3A27">
        <w:rPr>
          <w:rFonts w:ascii="Calibri" w:eastAsia="Calibri" w:hAnsi="Calibri" w:cs="Calibri"/>
          <w:b/>
        </w:rPr>
        <w:t xml:space="preserve"> </w:t>
      </w:r>
      <w:r w:rsidRPr="003F3A27">
        <w:rPr>
          <w:rFonts w:ascii="Calibri" w:eastAsia="Calibri" w:hAnsi="Calibri" w:cs="Calibri"/>
          <w:b/>
        </w:rPr>
        <w:t>:</w:t>
      </w:r>
      <w:r w:rsidR="003F3A27" w:rsidRPr="003F3A27">
        <w:rPr>
          <w:rFonts w:ascii="Calibri" w:eastAsia="Calibri" w:hAnsi="Calibri" w:cs="Calibri"/>
          <w:b/>
        </w:rPr>
        <w:t xml:space="preserve"> </w:t>
      </w:r>
      <w:r w:rsidRPr="003F3A27">
        <w:rPr>
          <w:rFonts w:ascii="Calibri" w:eastAsia="Calibri" w:hAnsi="Calibri" w:cs="Calibri"/>
        </w:rPr>
        <w:t>compta.fournisseurs@atout-france.fr</w:t>
      </w:r>
    </w:p>
    <w:p w14:paraId="3B4DAFFC" w14:textId="06EC2077" w:rsidR="005C316C" w:rsidRPr="003F3A27" w:rsidRDefault="003F3A27" w:rsidP="003F3A27">
      <w:pPr>
        <w:pStyle w:val="Paragraphedeliste"/>
        <w:numPr>
          <w:ilvl w:val="0"/>
          <w:numId w:val="37"/>
        </w:numPr>
        <w:tabs>
          <w:tab w:val="left" w:pos="2370"/>
        </w:tabs>
        <w:spacing w:after="0" w:line="240" w:lineRule="auto"/>
        <w:jc w:val="both"/>
        <w:rPr>
          <w:rFonts w:ascii="Calibri" w:eastAsia="Calibri" w:hAnsi="Calibri" w:cs="Calibri"/>
        </w:rPr>
      </w:pPr>
      <w:r w:rsidRPr="003F3A27">
        <w:rPr>
          <w:rFonts w:ascii="Calibri" w:eastAsia="Calibri" w:hAnsi="Calibri" w:cs="Calibri"/>
          <w:b/>
        </w:rPr>
        <w:t xml:space="preserve">Immatriculation </w:t>
      </w:r>
      <w:r w:rsidR="005C316C" w:rsidRPr="003F3A27">
        <w:rPr>
          <w:rFonts w:ascii="Calibri" w:eastAsia="Calibri" w:hAnsi="Calibri" w:cs="Calibri"/>
          <w:b/>
        </w:rPr>
        <w:t>:</w:t>
      </w:r>
      <w:r w:rsidR="005C316C" w:rsidRPr="003F3A27">
        <w:rPr>
          <w:rFonts w:ascii="Calibri" w:eastAsia="Calibri" w:hAnsi="Calibri" w:cs="Calibri"/>
        </w:rPr>
        <w:t xml:space="preserve"> immatriculation@atout-france.fr ou 01 77 71 08 14</w:t>
      </w:r>
    </w:p>
    <w:p w14:paraId="55CEE521" w14:textId="1D91E913" w:rsidR="005C316C" w:rsidRPr="003F3A27" w:rsidRDefault="005C316C" w:rsidP="003F3A27">
      <w:pPr>
        <w:pStyle w:val="Paragraphedeliste"/>
        <w:numPr>
          <w:ilvl w:val="0"/>
          <w:numId w:val="37"/>
        </w:numPr>
        <w:spacing w:after="0" w:line="240" w:lineRule="auto"/>
        <w:jc w:val="both"/>
        <w:rPr>
          <w:rFonts w:ascii="Calibri" w:eastAsia="Calibri" w:hAnsi="Calibri" w:cs="Calibri"/>
        </w:rPr>
      </w:pPr>
      <w:r w:rsidRPr="003F3A27">
        <w:rPr>
          <w:rFonts w:ascii="Calibri" w:eastAsia="Calibri" w:hAnsi="Calibri" w:cs="Calibri"/>
          <w:b/>
        </w:rPr>
        <w:t xml:space="preserve">Classement des hébergements : </w:t>
      </w:r>
      <w:r w:rsidRPr="003F3A27">
        <w:rPr>
          <w:rFonts w:ascii="Calibri" w:eastAsia="Calibri" w:hAnsi="Calibri" w:cs="Calibri"/>
        </w:rPr>
        <w:t xml:space="preserve">classement@atout-france.fr  </w:t>
      </w:r>
      <w:r w:rsidR="003F3A27" w:rsidRPr="003F3A27">
        <w:rPr>
          <w:rFonts w:ascii="Calibri" w:eastAsia="Calibri" w:hAnsi="Calibri" w:cs="Calibri"/>
        </w:rPr>
        <w:t xml:space="preserve">ou </w:t>
      </w:r>
      <w:r w:rsidRPr="003F3A27">
        <w:rPr>
          <w:rFonts w:ascii="Calibri" w:eastAsia="Calibri" w:hAnsi="Calibri" w:cs="Calibri"/>
        </w:rPr>
        <w:t>01 77 71 08 13</w:t>
      </w:r>
    </w:p>
    <w:p w14:paraId="6C69C1FB" w14:textId="01A75220" w:rsidR="005C316C" w:rsidRPr="003F3A27" w:rsidRDefault="005C316C" w:rsidP="003F3A27">
      <w:pPr>
        <w:pStyle w:val="Paragraphedeliste"/>
        <w:numPr>
          <w:ilvl w:val="0"/>
          <w:numId w:val="37"/>
        </w:numPr>
        <w:spacing w:after="0" w:line="240" w:lineRule="auto"/>
        <w:jc w:val="both"/>
        <w:rPr>
          <w:rFonts w:ascii="Calibri" w:eastAsia="Calibri" w:hAnsi="Calibri" w:cs="Calibri"/>
        </w:rPr>
      </w:pPr>
      <w:r w:rsidRPr="003F3A27">
        <w:rPr>
          <w:rFonts w:ascii="Calibri" w:eastAsia="Calibri" w:hAnsi="Calibri" w:cs="Calibri"/>
        </w:rPr>
        <w:t xml:space="preserve">Pour toute autre question : adherents@atout-france.fr </w:t>
      </w:r>
    </w:p>
    <w:p w14:paraId="0B064F66" w14:textId="77777777" w:rsidR="003F3A27" w:rsidRDefault="003F3A27" w:rsidP="005C316C">
      <w:pPr>
        <w:spacing w:after="0" w:line="240" w:lineRule="auto"/>
        <w:rPr>
          <w:rFonts w:ascii="Calibri" w:eastAsia="Calibri" w:hAnsi="Calibri" w:cs="Calibri"/>
        </w:rPr>
      </w:pPr>
    </w:p>
    <w:p w14:paraId="697753EA" w14:textId="77777777" w:rsidR="005C316C" w:rsidRDefault="005C316C" w:rsidP="005C316C">
      <w:pPr>
        <w:spacing w:after="0" w:line="240" w:lineRule="auto"/>
        <w:rPr>
          <w:rFonts w:ascii="Calibri" w:eastAsia="Calibri" w:hAnsi="Calibri" w:cs="Calibri"/>
        </w:rPr>
      </w:pPr>
      <w:r w:rsidRPr="005C316C">
        <w:rPr>
          <w:rFonts w:ascii="Calibri" w:eastAsia="Calibri" w:hAnsi="Calibri" w:cs="Calibri"/>
        </w:rPr>
        <w:t xml:space="preserve">Vous trouverez, ci-après, un lien vers leur communiqué de presse du 26 mars 2020 au sujet de la crise du COVID 19 : </w:t>
      </w:r>
    </w:p>
    <w:p w14:paraId="75C0B312" w14:textId="77777777" w:rsidR="00D10AA7" w:rsidRPr="005C316C" w:rsidRDefault="00D10AA7" w:rsidP="005C316C">
      <w:pPr>
        <w:spacing w:after="0" w:line="240" w:lineRule="auto"/>
        <w:rPr>
          <w:rFonts w:ascii="Calibri" w:eastAsia="Calibri" w:hAnsi="Calibri" w:cs="Calibri"/>
        </w:rPr>
      </w:pPr>
    </w:p>
    <w:p w14:paraId="6F679F8C" w14:textId="77777777" w:rsidR="005C316C" w:rsidRPr="005C316C" w:rsidRDefault="00AD0249" w:rsidP="00D10AA7">
      <w:pPr>
        <w:spacing w:after="0" w:line="240" w:lineRule="auto"/>
        <w:jc w:val="both"/>
        <w:rPr>
          <w:rFonts w:ascii="Calibri" w:eastAsia="Calibri" w:hAnsi="Calibri" w:cs="Calibri"/>
        </w:rPr>
      </w:pPr>
      <w:hyperlink r:id="rId19" w:history="1">
        <w:r w:rsidR="005C316C" w:rsidRPr="005C316C">
          <w:rPr>
            <w:rFonts w:ascii="Calibri" w:eastAsia="Calibri" w:hAnsi="Calibri" w:cs="Calibri"/>
            <w:color w:val="0563C1"/>
            <w:u w:val="single"/>
          </w:rPr>
          <w:t>http://www.atout-france.fr/actualites/coronavirus-covid-19-nouvelles-mesures-de-soutien-au-secteur-du-tourisme</w:t>
        </w:r>
      </w:hyperlink>
      <w:r w:rsidR="005C316C" w:rsidRPr="005C316C">
        <w:rPr>
          <w:rFonts w:ascii="Calibri" w:eastAsia="Calibri" w:hAnsi="Calibri" w:cs="Calibri"/>
        </w:rPr>
        <w:t xml:space="preserve"> </w:t>
      </w:r>
    </w:p>
    <w:p w14:paraId="6406B11A" w14:textId="77777777" w:rsidR="005C316C" w:rsidRPr="002A2C1F" w:rsidRDefault="005C316C" w:rsidP="00D10AA7">
      <w:pPr>
        <w:pStyle w:val="Paragraphedeliste"/>
        <w:widowControl w:val="0"/>
        <w:autoSpaceDE w:val="0"/>
        <w:autoSpaceDN w:val="0"/>
        <w:adjustRightInd w:val="0"/>
        <w:spacing w:after="0" w:line="240" w:lineRule="auto"/>
        <w:ind w:left="0"/>
        <w:jc w:val="both"/>
        <w:rPr>
          <w:rFonts w:cstheme="minorHAnsi"/>
        </w:rPr>
      </w:pPr>
    </w:p>
    <w:p w14:paraId="2709659A" w14:textId="77777777" w:rsidR="002A2C1F" w:rsidRDefault="002A2C1F" w:rsidP="005C316C">
      <w:pPr>
        <w:widowControl w:val="0"/>
        <w:autoSpaceDE w:val="0"/>
        <w:autoSpaceDN w:val="0"/>
        <w:adjustRightInd w:val="0"/>
        <w:spacing w:after="0" w:line="240" w:lineRule="auto"/>
        <w:jc w:val="both"/>
        <w:rPr>
          <w:rFonts w:ascii="Arial" w:hAnsi="Arial" w:cs="Arial"/>
          <w:sz w:val="24"/>
          <w:szCs w:val="24"/>
        </w:rPr>
      </w:pPr>
    </w:p>
    <w:p w14:paraId="26E7AAD8" w14:textId="53B33C42" w:rsidR="00BD1B49" w:rsidRDefault="00BD1B49" w:rsidP="005C316C">
      <w:pPr>
        <w:spacing w:after="0" w:line="240" w:lineRule="auto"/>
        <w:jc w:val="both"/>
      </w:pPr>
    </w:p>
    <w:sectPr w:rsidR="00BD1B49" w:rsidSect="005C316C">
      <w:footerReference w:type="default" r:id="rId20"/>
      <w:footerReference w:type="first" r:id="rId21"/>
      <w:pgSz w:w="11906" w:h="16838"/>
      <w:pgMar w:top="1417" w:right="1274"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84DE7" w14:textId="77777777" w:rsidR="00AD0249" w:rsidRDefault="00AD0249">
      <w:pPr>
        <w:spacing w:after="0" w:line="240" w:lineRule="auto"/>
      </w:pPr>
      <w:r>
        <w:separator/>
      </w:r>
    </w:p>
  </w:endnote>
  <w:endnote w:type="continuationSeparator" w:id="0">
    <w:p w14:paraId="2323DEC1" w14:textId="77777777" w:rsidR="00AD0249" w:rsidRDefault="00AD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20185409"/>
      <w:docPartObj>
        <w:docPartGallery w:val="Page Numbers (Bottom of Page)"/>
        <w:docPartUnique/>
      </w:docPartObj>
    </w:sdtPr>
    <w:sdtEndPr/>
    <w:sdtContent>
      <w:p w14:paraId="53B94C33" w14:textId="77777777" w:rsidR="00BB73D3" w:rsidRPr="0040658B" w:rsidRDefault="00065776" w:rsidP="003E0651">
        <w:pPr>
          <w:pStyle w:val="Pieddepage"/>
          <w:jc w:val="center"/>
          <w:rPr>
            <w:sz w:val="20"/>
            <w:szCs w:val="20"/>
          </w:rPr>
        </w:pPr>
        <w:r w:rsidRPr="0040658B">
          <w:rPr>
            <w:sz w:val="20"/>
            <w:szCs w:val="20"/>
          </w:rPr>
          <w:t xml:space="preserve">Page </w:t>
        </w:r>
        <w:r w:rsidRPr="0040658B">
          <w:rPr>
            <w:b/>
            <w:sz w:val="20"/>
            <w:szCs w:val="20"/>
          </w:rPr>
          <w:fldChar w:fldCharType="begin"/>
        </w:r>
        <w:r w:rsidRPr="0040658B">
          <w:rPr>
            <w:b/>
            <w:sz w:val="20"/>
            <w:szCs w:val="20"/>
          </w:rPr>
          <w:instrText>PAGE  \* Arabic  \* MERGEFORMAT</w:instrText>
        </w:r>
        <w:r w:rsidRPr="0040658B">
          <w:rPr>
            <w:b/>
            <w:sz w:val="20"/>
            <w:szCs w:val="20"/>
          </w:rPr>
          <w:fldChar w:fldCharType="separate"/>
        </w:r>
        <w:r w:rsidR="002356F4">
          <w:rPr>
            <w:b/>
            <w:noProof/>
            <w:sz w:val="20"/>
            <w:szCs w:val="20"/>
          </w:rPr>
          <w:t>5</w:t>
        </w:r>
        <w:r w:rsidRPr="0040658B">
          <w:rPr>
            <w:b/>
            <w:sz w:val="20"/>
            <w:szCs w:val="20"/>
          </w:rPr>
          <w:fldChar w:fldCharType="end"/>
        </w:r>
        <w:r w:rsidRPr="0040658B">
          <w:rPr>
            <w:sz w:val="20"/>
            <w:szCs w:val="20"/>
          </w:rPr>
          <w:t xml:space="preserve"> sur </w:t>
        </w:r>
        <w:r w:rsidRPr="0040658B">
          <w:rPr>
            <w:b/>
            <w:sz w:val="20"/>
            <w:szCs w:val="20"/>
          </w:rPr>
          <w:fldChar w:fldCharType="begin"/>
        </w:r>
        <w:r w:rsidRPr="0040658B">
          <w:rPr>
            <w:b/>
            <w:sz w:val="20"/>
            <w:szCs w:val="20"/>
          </w:rPr>
          <w:instrText>NUMPAGES  \* Arabic  \* MERGEFORMAT</w:instrText>
        </w:r>
        <w:r w:rsidRPr="0040658B">
          <w:rPr>
            <w:b/>
            <w:sz w:val="20"/>
            <w:szCs w:val="20"/>
          </w:rPr>
          <w:fldChar w:fldCharType="separate"/>
        </w:r>
        <w:r w:rsidR="002356F4">
          <w:rPr>
            <w:b/>
            <w:noProof/>
            <w:sz w:val="20"/>
            <w:szCs w:val="20"/>
          </w:rPr>
          <w:t>5</w:t>
        </w:r>
        <w:r w:rsidRPr="0040658B">
          <w:rPr>
            <w:b/>
            <w:sz w:val="20"/>
            <w:szCs w:val="20"/>
          </w:rPr>
          <w:fldChar w:fldCharType="end"/>
        </w:r>
      </w:p>
    </w:sdtContent>
  </w:sdt>
  <w:p w14:paraId="06AD143A" w14:textId="689C679D" w:rsidR="00BB73D3" w:rsidRPr="00617119" w:rsidRDefault="00065776" w:rsidP="00617119">
    <w:pPr>
      <w:pStyle w:val="Pieddepage"/>
      <w:jc w:val="center"/>
      <w:rPr>
        <w:sz w:val="16"/>
      </w:rPr>
    </w:pPr>
    <w:r w:rsidRPr="00617119">
      <w:rPr>
        <w:sz w:val="16"/>
      </w:rPr>
      <w:t xml:space="preserve">© UMIH </w:t>
    </w:r>
    <w:r w:rsidR="00AC798E">
      <w:rPr>
        <w:sz w:val="16"/>
      </w:rPr>
      <w:t>2020</w:t>
    </w:r>
    <w:r>
      <w:rPr>
        <w:sz w:val="16"/>
      </w:rPr>
      <w:t xml:space="preserve"> </w:t>
    </w:r>
    <w:r w:rsidRPr="00617119">
      <w:rPr>
        <w:sz w:val="16"/>
      </w:rPr>
      <w:t>- Le présent support ne peut être reproduit sans autorisation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BBA6" w14:textId="77777777" w:rsidR="00BB73D3" w:rsidRDefault="00065776">
    <w:pPr>
      <w:pStyle w:val="Pieddepage"/>
    </w:pPr>
    <w:r w:rsidRPr="00013935">
      <w:rPr>
        <w:noProof/>
        <w:lang w:eastAsia="fr-FR"/>
      </w:rPr>
      <mc:AlternateContent>
        <mc:Choice Requires="wps">
          <w:drawing>
            <wp:anchor distT="0" distB="0" distL="114300" distR="114300" simplePos="0" relativeHeight="251659264" behindDoc="0" locked="0" layoutInCell="1" allowOverlap="1" wp14:anchorId="441CF7B3" wp14:editId="26576EC3">
              <wp:simplePos x="0" y="0"/>
              <wp:positionH relativeFrom="column">
                <wp:posOffset>-42545</wp:posOffset>
              </wp:positionH>
              <wp:positionV relativeFrom="paragraph">
                <wp:posOffset>-51435</wp:posOffset>
              </wp:positionV>
              <wp:extent cx="3343275" cy="49530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3343275" cy="495300"/>
                      </a:xfrm>
                      <a:prstGeom prst="rect">
                        <a:avLst/>
                      </a:prstGeom>
                      <a:solidFill>
                        <a:srgbClr val="E6E6E6">
                          <a:alpha val="0"/>
                        </a:srgbClr>
                      </a:solidFill>
                      <a:ln w="6350">
                        <a:noFill/>
                      </a:ln>
                      <a:effectLst/>
                    </wps:spPr>
                    <wps:txbx>
                      <w:txbxContent>
                        <w:p w14:paraId="7149507D" w14:textId="77777777" w:rsidR="00BB73D3" w:rsidRPr="00B372BF" w:rsidRDefault="00065776" w:rsidP="00013935">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1" w:history="1">
                            <w:r w:rsidRPr="0044455E">
                              <w:rPr>
                                <w:rStyle w:val="Lienhypertexte"/>
                                <w:rFonts w:cstheme="minorHAnsi"/>
                                <w:b/>
                                <w:i/>
                                <w:color w:val="FF831E"/>
                                <w:sz w:val="36"/>
                                <w:szCs w:val="36"/>
                              </w:rPr>
                              <w:t>www.umih.fr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4" o:spid="_x0000_s1035" type="#_x0000_t202" style="position:absolute;margin-left:-3.35pt;margin-top:-4.05pt;width:263.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" fillcolor="#e6e6e6" stroked="f" strokeweight=".5pt">
              <v:fill opacity="0"/>
              <v:textbox>
                <w:txbxContent>
                  <w:p w14:paraId="7149507D" w14:textId="77777777" w:rsidR="00BB73D3" w:rsidRPr="00B372BF" w:rsidRDefault="00065776" w:rsidP="00013935">
                    <w:pPr>
                      <w:rPr>
                        <w:rFonts w:cstheme="minorHAnsi"/>
                        <w:b/>
                        <w:i/>
                        <w:color w:val="FF831E"/>
                        <w:sz w:val="36"/>
                        <w:szCs w:val="36"/>
                      </w:rPr>
                    </w:pPr>
                    <w:r w:rsidRPr="00B372BF">
                      <w:rPr>
                        <w:rFonts w:cstheme="minorHAnsi"/>
                        <w:b/>
                        <w:i/>
                        <w:color w:val="FF831E"/>
                        <w:sz w:val="36"/>
                        <w:szCs w:val="36"/>
                      </w:rPr>
                      <w:t>Suivez-nous sur</w:t>
                    </w:r>
                    <w:r>
                      <w:rPr>
                        <w:rFonts w:cstheme="minorHAnsi"/>
                        <w:b/>
                        <w:i/>
                        <w:color w:val="FF831E"/>
                        <w:sz w:val="36"/>
                        <w:szCs w:val="36"/>
                      </w:rPr>
                      <w:t xml:space="preserve"> </w:t>
                    </w:r>
                    <w:hyperlink r:id="rId2" w:history="1">
                      <w:r w:rsidRPr="0044455E">
                        <w:rPr>
                          <w:rStyle w:val="Lienhypertexte"/>
                          <w:rFonts w:cstheme="minorHAnsi"/>
                          <w:b/>
                          <w:i/>
                          <w:color w:val="FF831E"/>
                          <w:sz w:val="36"/>
                          <w:szCs w:val="36"/>
                        </w:rPr>
                        <w:t>www.umih.fr</w:t>
                      </w:r>
                    </w:hyperlink>
                  </w:p>
                </w:txbxContent>
              </v:textbox>
            </v:shape>
          </w:pict>
        </mc:Fallback>
      </mc:AlternateContent>
    </w:r>
    <w:r w:rsidRPr="00013935">
      <w:rPr>
        <w:noProof/>
        <w:lang w:eastAsia="fr-FR"/>
      </w:rPr>
      <mc:AlternateContent>
        <mc:Choice Requires="wps">
          <w:drawing>
            <wp:anchor distT="0" distB="0" distL="114300" distR="114300" simplePos="0" relativeHeight="251660288" behindDoc="0" locked="0" layoutInCell="1" allowOverlap="1" wp14:anchorId="0340F56D" wp14:editId="6E140E1E">
              <wp:simplePos x="0" y="0"/>
              <wp:positionH relativeFrom="column">
                <wp:posOffset>33655</wp:posOffset>
              </wp:positionH>
              <wp:positionV relativeFrom="paragraph">
                <wp:posOffset>-232410</wp:posOffset>
              </wp:positionV>
              <wp:extent cx="5762625" cy="38100"/>
              <wp:effectExtent l="0" t="0" r="9525" b="0"/>
              <wp:wrapNone/>
              <wp:docPr id="35" name="Rectangle 35"/>
              <wp:cNvGraphicFramePr/>
              <a:graphic xmlns:a="http://schemas.openxmlformats.org/drawingml/2006/main">
                <a:graphicData uri="http://schemas.microsoft.com/office/word/2010/wordprocessingShape">
                  <wps:wsp>
                    <wps:cNvSpPr/>
                    <wps:spPr>
                      <a:xfrm>
                        <a:off x="0" y="0"/>
                        <a:ext cx="5762625" cy="38100"/>
                      </a:xfrm>
                      <a:prstGeom prst="rect">
                        <a:avLst/>
                      </a:prstGeom>
                      <a:solidFill>
                        <a:srgbClr val="FF831E"/>
                      </a:solidFill>
                      <a:ln w="25400" cap="flat" cmpd="sng" algn="ctr">
                        <a:noFill/>
                        <a:prstDash val="solid"/>
                      </a:ln>
                      <a:effectLst/>
                    </wps:spPr>
                    <wps:bodyPr rtlCol="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EF854A" id="Rectangle 35" o:spid="_x0000_s1026" style="position:absolute;margin-left:2.65pt;margin-top:-18.3pt;width:453.75pt;height: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" fillcolor="#ff831e" stroked="f" strokeweight="2pt"/>
          </w:pict>
        </mc:Fallback>
      </mc:AlternateContent>
    </w:r>
    <w:r w:rsidRPr="00013935">
      <w:rPr>
        <w:noProof/>
        <w:lang w:eastAsia="fr-FR"/>
      </w:rPr>
      <w:drawing>
        <wp:anchor distT="0" distB="0" distL="114300" distR="114300" simplePos="0" relativeHeight="251661312" behindDoc="0" locked="0" layoutInCell="1" allowOverlap="1" wp14:anchorId="126E8599" wp14:editId="3507E9F7">
          <wp:simplePos x="0" y="0"/>
          <wp:positionH relativeFrom="column">
            <wp:posOffset>3327400</wp:posOffset>
          </wp:positionH>
          <wp:positionV relativeFrom="paragraph">
            <wp:posOffset>-13335</wp:posOffset>
          </wp:positionV>
          <wp:extent cx="316230" cy="316230"/>
          <wp:effectExtent l="0" t="0" r="7620" b="7620"/>
          <wp:wrapNone/>
          <wp:docPr id="3" name="Image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3"/>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 cy="316230"/>
                  </a:xfrm>
                  <a:prstGeom prst="rect">
                    <a:avLst/>
                  </a:prstGeom>
                </pic:spPr>
              </pic:pic>
            </a:graphicData>
          </a:graphic>
          <wp14:sizeRelH relativeFrom="margin">
            <wp14:pctWidth>0</wp14:pctWidth>
          </wp14:sizeRelH>
          <wp14:sizeRelV relativeFrom="margin">
            <wp14:pctHeight>0</wp14:pctHeight>
          </wp14:sizeRelV>
        </wp:anchor>
      </w:drawing>
    </w:r>
    <w:r w:rsidRPr="00013935">
      <w:rPr>
        <w:noProof/>
        <w:lang w:eastAsia="fr-FR"/>
      </w:rPr>
      <w:drawing>
        <wp:anchor distT="0" distB="0" distL="114300" distR="114300" simplePos="0" relativeHeight="251662336" behindDoc="0" locked="0" layoutInCell="1" allowOverlap="1" wp14:anchorId="0BA78917" wp14:editId="35430176">
          <wp:simplePos x="0" y="0"/>
          <wp:positionH relativeFrom="column">
            <wp:posOffset>2862580</wp:posOffset>
          </wp:positionH>
          <wp:positionV relativeFrom="paragraph">
            <wp:posOffset>-118110</wp:posOffset>
          </wp:positionV>
          <wp:extent cx="514350" cy="514350"/>
          <wp:effectExtent l="0" t="0" r="0" b="0"/>
          <wp:wrapNone/>
          <wp:docPr id="11" name="Image 11" descr="https://twitter.com/images/resources/twitter-bird-light-bg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https://twitter.com/images/resources/twitter-bird-light-bgs.png">
                    <a:hlinkClick r:id="rId5"/>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935">
      <w:rPr>
        <w:noProof/>
        <w:lang w:eastAsia="fr-FR"/>
      </w:rPr>
      <w:drawing>
        <wp:anchor distT="0" distB="0" distL="114300" distR="114300" simplePos="0" relativeHeight="251663360" behindDoc="0" locked="0" layoutInCell="1" allowOverlap="1" wp14:anchorId="669BD7FE" wp14:editId="03BA1A19">
          <wp:simplePos x="0" y="0"/>
          <wp:positionH relativeFrom="column">
            <wp:posOffset>3719830</wp:posOffset>
          </wp:positionH>
          <wp:positionV relativeFrom="paragraph">
            <wp:posOffset>-22860</wp:posOffset>
          </wp:positionV>
          <wp:extent cx="1036320" cy="316230"/>
          <wp:effectExtent l="0" t="0" r="0" b="7620"/>
          <wp:wrapNone/>
          <wp:docPr id="12" name="Image 12" descr="C:\Users\Sophie Filoche\AppData\Local\Microsoft\Windows\Temporary Internet Files\Content.Outlook\Z3CRGBGK\badge-appstor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C:\Users\Sophie Filoche\AppData\Local\Microsoft\Windows\Temporary Internet Files\Content.Outlook\Z3CRGBGK\badge-appstore.png">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935">
      <w:rPr>
        <w:noProof/>
        <w:lang w:eastAsia="fr-FR"/>
      </w:rPr>
      <w:drawing>
        <wp:anchor distT="0" distB="0" distL="114300" distR="114300" simplePos="0" relativeHeight="251664384" behindDoc="0" locked="0" layoutInCell="1" allowOverlap="1" wp14:anchorId="1587D700" wp14:editId="174FCB08">
          <wp:simplePos x="0" y="0"/>
          <wp:positionH relativeFrom="column">
            <wp:posOffset>4777105</wp:posOffset>
          </wp:positionH>
          <wp:positionV relativeFrom="paragraph">
            <wp:posOffset>-22860</wp:posOffset>
          </wp:positionV>
          <wp:extent cx="1036320" cy="316230"/>
          <wp:effectExtent l="0" t="0" r="0" b="7620"/>
          <wp:wrapNone/>
          <wp:docPr id="13" name="Image 13" descr="C:\Users\Sophie Filoche\AppData\Local\Microsoft\Windows\Temporary Internet Files\Content.Outlook\Z3CRGBGK\badge-googlepla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C:\Users\Sophie Filoche\AppData\Local\Microsoft\Windows\Temporary Internet Files\Content.Outlook\Z3CRGBGK\badge-googleplay.png">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 </w:t>
    </w:r>
    <w:r>
      <w:fldChar w:fldCharType="begin"/>
    </w:r>
    <w:r>
      <w:instrText>PAGE   \* MERGEFORMAT</w:instrText>
    </w:r>
    <w:r>
      <w:fldChar w:fldCharType="separate"/>
    </w:r>
    <w:r w:rsidR="002356F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8932" w14:textId="77777777" w:rsidR="00AD0249" w:rsidRDefault="00AD0249">
      <w:pPr>
        <w:spacing w:after="0" w:line="240" w:lineRule="auto"/>
      </w:pPr>
      <w:r>
        <w:separator/>
      </w:r>
    </w:p>
  </w:footnote>
  <w:footnote w:type="continuationSeparator" w:id="0">
    <w:p w14:paraId="49220706" w14:textId="77777777" w:rsidR="00AD0249" w:rsidRDefault="00AD0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137"/>
    <w:multiLevelType w:val="hybridMultilevel"/>
    <w:tmpl w:val="AB543E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05D3C"/>
    <w:multiLevelType w:val="hybridMultilevel"/>
    <w:tmpl w:val="0B342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51946"/>
    <w:multiLevelType w:val="hybridMultilevel"/>
    <w:tmpl w:val="1722BA12"/>
    <w:lvl w:ilvl="0" w:tplc="AB381E88">
      <w:start w:val="1"/>
      <w:numFmt w:val="upperRoman"/>
      <w:lvlText w:val="%1."/>
      <w:lvlJc w:val="left"/>
      <w:pPr>
        <w:ind w:left="1230"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3">
    <w:nsid w:val="0CCB7960"/>
    <w:multiLevelType w:val="hybridMultilevel"/>
    <w:tmpl w:val="3B604FC8"/>
    <w:lvl w:ilvl="0" w:tplc="040C0003">
      <w:start w:val="1"/>
      <w:numFmt w:val="bullet"/>
      <w:lvlText w:val="o"/>
      <w:lvlJc w:val="left"/>
      <w:pPr>
        <w:ind w:left="405" w:hanging="360"/>
      </w:pPr>
      <w:rPr>
        <w:rFonts w:ascii="Courier New" w:hAnsi="Courier New" w:cs="Courier New"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nsid w:val="0DD43FDD"/>
    <w:multiLevelType w:val="hybridMultilevel"/>
    <w:tmpl w:val="AD5ABF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162C60"/>
    <w:multiLevelType w:val="hybridMultilevel"/>
    <w:tmpl w:val="261C53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EF6FE6"/>
    <w:multiLevelType w:val="hybridMultilevel"/>
    <w:tmpl w:val="55ECBF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252266"/>
    <w:multiLevelType w:val="hybridMultilevel"/>
    <w:tmpl w:val="D23035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A070B2"/>
    <w:multiLevelType w:val="hybridMultilevel"/>
    <w:tmpl w:val="85D6E7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AF4339"/>
    <w:multiLevelType w:val="hybridMultilevel"/>
    <w:tmpl w:val="258A926E"/>
    <w:lvl w:ilvl="0" w:tplc="E41498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887CFA"/>
    <w:multiLevelType w:val="hybridMultilevel"/>
    <w:tmpl w:val="AF9A43F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2E27597"/>
    <w:multiLevelType w:val="hybridMultilevel"/>
    <w:tmpl w:val="E6E69E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872705"/>
    <w:multiLevelType w:val="hybridMultilevel"/>
    <w:tmpl w:val="3BEC3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1F29F4"/>
    <w:multiLevelType w:val="hybridMultilevel"/>
    <w:tmpl w:val="DA0A5A2E"/>
    <w:lvl w:ilvl="0" w:tplc="07660E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0668FB"/>
    <w:multiLevelType w:val="hybridMultilevel"/>
    <w:tmpl w:val="63FAD83A"/>
    <w:lvl w:ilvl="0" w:tplc="879A8BB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2E2B5C1D"/>
    <w:multiLevelType w:val="hybridMultilevel"/>
    <w:tmpl w:val="FB348E56"/>
    <w:lvl w:ilvl="0" w:tplc="86B690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BA3F7B"/>
    <w:multiLevelType w:val="hybridMultilevel"/>
    <w:tmpl w:val="8F9A8CD8"/>
    <w:lvl w:ilvl="0" w:tplc="040C0003">
      <w:start w:val="1"/>
      <w:numFmt w:val="bullet"/>
      <w:lvlText w:val="o"/>
      <w:lvlJc w:val="left"/>
      <w:pPr>
        <w:ind w:left="360" w:hanging="360"/>
      </w:pPr>
      <w:rPr>
        <w:rFonts w:ascii="Courier New" w:hAnsi="Courier New" w:cs="Courier New" w:hint="default"/>
      </w:rPr>
    </w:lvl>
    <w:lvl w:ilvl="1" w:tplc="45ECBB8A">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9233363"/>
    <w:multiLevelType w:val="hybridMultilevel"/>
    <w:tmpl w:val="27985AB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FE9193F"/>
    <w:multiLevelType w:val="hybridMultilevel"/>
    <w:tmpl w:val="3BEC3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9932FE"/>
    <w:multiLevelType w:val="hybridMultilevel"/>
    <w:tmpl w:val="E52C49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98671C"/>
    <w:multiLevelType w:val="hybridMultilevel"/>
    <w:tmpl w:val="FB4A0E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595F66"/>
    <w:multiLevelType w:val="hybridMultilevel"/>
    <w:tmpl w:val="338A995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1A1A5A"/>
    <w:multiLevelType w:val="hybridMultilevel"/>
    <w:tmpl w:val="E59ADC8C"/>
    <w:lvl w:ilvl="0" w:tplc="18E66FA8">
      <w:start w:val="5"/>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653D82"/>
    <w:multiLevelType w:val="hybridMultilevel"/>
    <w:tmpl w:val="D16E285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9A5806"/>
    <w:multiLevelType w:val="hybridMultilevel"/>
    <w:tmpl w:val="593263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2194E68"/>
    <w:multiLevelType w:val="hybridMultilevel"/>
    <w:tmpl w:val="CA7470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5436C8"/>
    <w:multiLevelType w:val="hybridMultilevel"/>
    <w:tmpl w:val="2F7CF4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6084766"/>
    <w:multiLevelType w:val="hybridMultilevel"/>
    <w:tmpl w:val="CE9A88A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95F6371"/>
    <w:multiLevelType w:val="hybridMultilevel"/>
    <w:tmpl w:val="7626005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9B7B9C"/>
    <w:multiLevelType w:val="hybridMultilevel"/>
    <w:tmpl w:val="E9528D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E2D28C2"/>
    <w:multiLevelType w:val="hybridMultilevel"/>
    <w:tmpl w:val="3BEC3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EB183B"/>
    <w:multiLevelType w:val="hybridMultilevel"/>
    <w:tmpl w:val="86C0EA24"/>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nsid w:val="5F60300F"/>
    <w:multiLevelType w:val="hybridMultilevel"/>
    <w:tmpl w:val="CA166492"/>
    <w:lvl w:ilvl="0" w:tplc="57BAC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FF0BFA"/>
    <w:multiLevelType w:val="hybridMultilevel"/>
    <w:tmpl w:val="BAD63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0723158"/>
    <w:multiLevelType w:val="hybridMultilevel"/>
    <w:tmpl w:val="89BC88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96518F"/>
    <w:multiLevelType w:val="hybridMultilevel"/>
    <w:tmpl w:val="9C4A2A98"/>
    <w:lvl w:ilvl="0" w:tplc="A9A0CA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D123B3"/>
    <w:multiLevelType w:val="hybridMultilevel"/>
    <w:tmpl w:val="3BEC3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BD06C9"/>
    <w:multiLevelType w:val="hybridMultilevel"/>
    <w:tmpl w:val="71DED4D4"/>
    <w:lvl w:ilvl="0" w:tplc="7CC899E6">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8">
    <w:nsid w:val="75A470E6"/>
    <w:multiLevelType w:val="hybridMultilevel"/>
    <w:tmpl w:val="3BEC3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207D5F"/>
    <w:multiLevelType w:val="hybridMultilevel"/>
    <w:tmpl w:val="A53EC4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
  </w:num>
  <w:num w:numId="4">
    <w:abstractNumId w:val="14"/>
  </w:num>
  <w:num w:numId="5">
    <w:abstractNumId w:val="32"/>
  </w:num>
  <w:num w:numId="6">
    <w:abstractNumId w:val="15"/>
  </w:num>
  <w:num w:numId="7">
    <w:abstractNumId w:val="18"/>
  </w:num>
  <w:num w:numId="8">
    <w:abstractNumId w:val="35"/>
  </w:num>
  <w:num w:numId="9">
    <w:abstractNumId w:val="31"/>
  </w:num>
  <w:num w:numId="10">
    <w:abstractNumId w:val="27"/>
  </w:num>
  <w:num w:numId="11">
    <w:abstractNumId w:val="13"/>
  </w:num>
  <w:num w:numId="12">
    <w:abstractNumId w:val="12"/>
  </w:num>
  <w:num w:numId="13">
    <w:abstractNumId w:val="9"/>
  </w:num>
  <w:num w:numId="14">
    <w:abstractNumId w:val="36"/>
  </w:num>
  <w:num w:numId="15">
    <w:abstractNumId w:val="34"/>
  </w:num>
  <w:num w:numId="16">
    <w:abstractNumId w:val="16"/>
  </w:num>
  <w:num w:numId="17">
    <w:abstractNumId w:val="21"/>
  </w:num>
  <w:num w:numId="18">
    <w:abstractNumId w:val="17"/>
  </w:num>
  <w:num w:numId="19">
    <w:abstractNumId w:val="0"/>
  </w:num>
  <w:num w:numId="20">
    <w:abstractNumId w:val="10"/>
  </w:num>
  <w:num w:numId="21">
    <w:abstractNumId w:val="30"/>
  </w:num>
  <w:num w:numId="22">
    <w:abstractNumId w:val="5"/>
  </w:num>
  <w:num w:numId="23">
    <w:abstractNumId w:val="19"/>
  </w:num>
  <w:num w:numId="24">
    <w:abstractNumId w:val="28"/>
  </w:num>
  <w:num w:numId="25">
    <w:abstractNumId w:val="11"/>
  </w:num>
  <w:num w:numId="26">
    <w:abstractNumId w:val="37"/>
  </w:num>
  <w:num w:numId="27">
    <w:abstractNumId w:val="3"/>
  </w:num>
  <w:num w:numId="28">
    <w:abstractNumId w:val="7"/>
  </w:num>
  <w:num w:numId="29">
    <w:abstractNumId w:val="20"/>
  </w:num>
  <w:num w:numId="30">
    <w:abstractNumId w:val="4"/>
  </w:num>
  <w:num w:numId="31">
    <w:abstractNumId w:val="33"/>
  </w:num>
  <w:num w:numId="32">
    <w:abstractNumId w:val="8"/>
  </w:num>
  <w:num w:numId="33">
    <w:abstractNumId w:val="25"/>
  </w:num>
  <w:num w:numId="34">
    <w:abstractNumId w:val="24"/>
  </w:num>
  <w:num w:numId="35">
    <w:abstractNumId w:val="39"/>
  </w:num>
  <w:num w:numId="36">
    <w:abstractNumId w:val="39"/>
  </w:num>
  <w:num w:numId="37">
    <w:abstractNumId w:val="1"/>
  </w:num>
  <w:num w:numId="38">
    <w:abstractNumId w:val="29"/>
  </w:num>
  <w:num w:numId="39">
    <w:abstractNumId w:val="26"/>
  </w:num>
  <w:num w:numId="40">
    <w:abstractNumId w:val="2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F"/>
    <w:rsid w:val="00004A7A"/>
    <w:rsid w:val="00013ED1"/>
    <w:rsid w:val="00013EE3"/>
    <w:rsid w:val="0002797C"/>
    <w:rsid w:val="00054C48"/>
    <w:rsid w:val="00065776"/>
    <w:rsid w:val="00067B90"/>
    <w:rsid w:val="00080F98"/>
    <w:rsid w:val="000A097C"/>
    <w:rsid w:val="000B4477"/>
    <w:rsid w:val="000B5BD4"/>
    <w:rsid w:val="00101F66"/>
    <w:rsid w:val="0012024C"/>
    <w:rsid w:val="00177413"/>
    <w:rsid w:val="001865E6"/>
    <w:rsid w:val="0019776E"/>
    <w:rsid w:val="001E5C4C"/>
    <w:rsid w:val="002004C0"/>
    <w:rsid w:val="00202F04"/>
    <w:rsid w:val="00206CCB"/>
    <w:rsid w:val="002354BD"/>
    <w:rsid w:val="002356F4"/>
    <w:rsid w:val="0029262A"/>
    <w:rsid w:val="002A2C1F"/>
    <w:rsid w:val="002A7D79"/>
    <w:rsid w:val="002B016C"/>
    <w:rsid w:val="003830B5"/>
    <w:rsid w:val="003A0BC5"/>
    <w:rsid w:val="003D000D"/>
    <w:rsid w:val="003F3A27"/>
    <w:rsid w:val="00442E9E"/>
    <w:rsid w:val="00443585"/>
    <w:rsid w:val="00471DDC"/>
    <w:rsid w:val="004C1481"/>
    <w:rsid w:val="00523B8F"/>
    <w:rsid w:val="00536F46"/>
    <w:rsid w:val="0055007A"/>
    <w:rsid w:val="005C316C"/>
    <w:rsid w:val="005C5845"/>
    <w:rsid w:val="005D60F0"/>
    <w:rsid w:val="005D6179"/>
    <w:rsid w:val="005E52AF"/>
    <w:rsid w:val="00623A98"/>
    <w:rsid w:val="0063513F"/>
    <w:rsid w:val="006A0957"/>
    <w:rsid w:val="006A524D"/>
    <w:rsid w:val="006B0BAB"/>
    <w:rsid w:val="006C451C"/>
    <w:rsid w:val="00734F84"/>
    <w:rsid w:val="00755885"/>
    <w:rsid w:val="007E2F40"/>
    <w:rsid w:val="00801BF6"/>
    <w:rsid w:val="008423B1"/>
    <w:rsid w:val="00853838"/>
    <w:rsid w:val="00863AEF"/>
    <w:rsid w:val="008E43A1"/>
    <w:rsid w:val="008F043F"/>
    <w:rsid w:val="00915AE3"/>
    <w:rsid w:val="00946EE9"/>
    <w:rsid w:val="009810D1"/>
    <w:rsid w:val="009F6E52"/>
    <w:rsid w:val="00A44BF4"/>
    <w:rsid w:val="00A77E21"/>
    <w:rsid w:val="00AC1986"/>
    <w:rsid w:val="00AC798E"/>
    <w:rsid w:val="00AD0249"/>
    <w:rsid w:val="00AD69B2"/>
    <w:rsid w:val="00B14B44"/>
    <w:rsid w:val="00B20B07"/>
    <w:rsid w:val="00B50BB1"/>
    <w:rsid w:val="00B944E0"/>
    <w:rsid w:val="00BA1740"/>
    <w:rsid w:val="00BC4178"/>
    <w:rsid w:val="00BC59E7"/>
    <w:rsid w:val="00BD0304"/>
    <w:rsid w:val="00BD0CA2"/>
    <w:rsid w:val="00BD1B49"/>
    <w:rsid w:val="00BD5B2D"/>
    <w:rsid w:val="00C00124"/>
    <w:rsid w:val="00C356D6"/>
    <w:rsid w:val="00C37FEE"/>
    <w:rsid w:val="00C816A5"/>
    <w:rsid w:val="00CF6DC4"/>
    <w:rsid w:val="00D10AA7"/>
    <w:rsid w:val="00D261A3"/>
    <w:rsid w:val="00D53446"/>
    <w:rsid w:val="00DF4416"/>
    <w:rsid w:val="00E223CE"/>
    <w:rsid w:val="00E631BC"/>
    <w:rsid w:val="00EC1137"/>
    <w:rsid w:val="00ED46D2"/>
    <w:rsid w:val="00EE66BF"/>
    <w:rsid w:val="00F045A2"/>
    <w:rsid w:val="00F77DA0"/>
    <w:rsid w:val="00FC297B"/>
    <w:rsid w:val="00FD7115"/>
    <w:rsid w:val="00FF1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A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E5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2AF"/>
  </w:style>
  <w:style w:type="character" w:styleId="Lienhypertexte">
    <w:name w:val="Hyperlink"/>
    <w:basedOn w:val="Policepardfaut"/>
    <w:uiPriority w:val="99"/>
    <w:unhideWhenUsed/>
    <w:rsid w:val="005E52AF"/>
    <w:rPr>
      <w:color w:val="0563C1" w:themeColor="hyperlink"/>
      <w:u w:val="single"/>
    </w:rPr>
  </w:style>
  <w:style w:type="paragraph" w:styleId="Paragraphedeliste">
    <w:name w:val="List Paragraph"/>
    <w:basedOn w:val="Normal"/>
    <w:uiPriority w:val="34"/>
    <w:qFormat/>
    <w:rsid w:val="005E52AF"/>
    <w:pPr>
      <w:ind w:left="720"/>
      <w:contextualSpacing/>
    </w:pPr>
  </w:style>
  <w:style w:type="paragraph" w:customStyle="1" w:styleId="Standard">
    <w:name w:val="Standard"/>
    <w:rsid w:val="004C1481"/>
    <w:pPr>
      <w:suppressAutoHyphens/>
      <w:autoSpaceDN w:val="0"/>
      <w:spacing w:after="200" w:line="276" w:lineRule="auto"/>
    </w:pPr>
    <w:rPr>
      <w:rFonts w:ascii="Calibri" w:eastAsia="SimSun" w:hAnsi="Calibri" w:cs="Calibri"/>
      <w:kern w:val="3"/>
    </w:rPr>
  </w:style>
  <w:style w:type="paragraph" w:customStyle="1" w:styleId="Textbody">
    <w:name w:val="Text body"/>
    <w:basedOn w:val="Standard"/>
    <w:rsid w:val="004C1481"/>
    <w:pPr>
      <w:spacing w:after="120"/>
    </w:pPr>
  </w:style>
  <w:style w:type="character" w:customStyle="1" w:styleId="StrongEmphasis">
    <w:name w:val="Strong Emphasis"/>
    <w:rsid w:val="004C1481"/>
    <w:rPr>
      <w:b/>
      <w:bCs/>
    </w:rPr>
  </w:style>
  <w:style w:type="character" w:styleId="Marquedecommentaire">
    <w:name w:val="annotation reference"/>
    <w:basedOn w:val="Policepardfaut"/>
    <w:uiPriority w:val="99"/>
    <w:semiHidden/>
    <w:unhideWhenUsed/>
    <w:rsid w:val="00755885"/>
    <w:rPr>
      <w:sz w:val="16"/>
      <w:szCs w:val="16"/>
    </w:rPr>
  </w:style>
  <w:style w:type="paragraph" w:styleId="Commentaire">
    <w:name w:val="annotation text"/>
    <w:basedOn w:val="Normal"/>
    <w:link w:val="CommentaireCar"/>
    <w:uiPriority w:val="99"/>
    <w:semiHidden/>
    <w:unhideWhenUsed/>
    <w:rsid w:val="00755885"/>
    <w:pPr>
      <w:spacing w:line="240" w:lineRule="auto"/>
    </w:pPr>
    <w:rPr>
      <w:sz w:val="20"/>
      <w:szCs w:val="20"/>
    </w:rPr>
  </w:style>
  <w:style w:type="character" w:customStyle="1" w:styleId="CommentaireCar">
    <w:name w:val="Commentaire Car"/>
    <w:basedOn w:val="Policepardfaut"/>
    <w:link w:val="Commentaire"/>
    <w:uiPriority w:val="99"/>
    <w:semiHidden/>
    <w:rsid w:val="00755885"/>
    <w:rPr>
      <w:sz w:val="20"/>
      <w:szCs w:val="20"/>
    </w:rPr>
  </w:style>
  <w:style w:type="paragraph" w:styleId="Objetducommentaire">
    <w:name w:val="annotation subject"/>
    <w:basedOn w:val="Commentaire"/>
    <w:next w:val="Commentaire"/>
    <w:link w:val="ObjetducommentaireCar"/>
    <w:uiPriority w:val="99"/>
    <w:semiHidden/>
    <w:unhideWhenUsed/>
    <w:rsid w:val="00755885"/>
    <w:rPr>
      <w:b/>
      <w:bCs/>
    </w:rPr>
  </w:style>
  <w:style w:type="character" w:customStyle="1" w:styleId="ObjetducommentaireCar">
    <w:name w:val="Objet du commentaire Car"/>
    <w:basedOn w:val="CommentaireCar"/>
    <w:link w:val="Objetducommentaire"/>
    <w:uiPriority w:val="99"/>
    <w:semiHidden/>
    <w:rsid w:val="00755885"/>
    <w:rPr>
      <w:b/>
      <w:bCs/>
      <w:sz w:val="20"/>
      <w:szCs w:val="20"/>
    </w:rPr>
  </w:style>
  <w:style w:type="paragraph" w:styleId="Textedebulles">
    <w:name w:val="Balloon Text"/>
    <w:basedOn w:val="Normal"/>
    <w:link w:val="TextedebullesCar"/>
    <w:uiPriority w:val="99"/>
    <w:semiHidden/>
    <w:unhideWhenUsed/>
    <w:rsid w:val="007558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885"/>
    <w:rPr>
      <w:rFonts w:ascii="Segoe UI" w:hAnsi="Segoe UI" w:cs="Segoe UI"/>
      <w:sz w:val="18"/>
      <w:szCs w:val="18"/>
    </w:rPr>
  </w:style>
  <w:style w:type="paragraph" w:styleId="En-tte">
    <w:name w:val="header"/>
    <w:basedOn w:val="Normal"/>
    <w:link w:val="En-tteCar"/>
    <w:uiPriority w:val="99"/>
    <w:unhideWhenUsed/>
    <w:rsid w:val="00AC798E"/>
    <w:pPr>
      <w:tabs>
        <w:tab w:val="center" w:pos="4536"/>
        <w:tab w:val="right" w:pos="9072"/>
      </w:tabs>
      <w:spacing w:after="0" w:line="240" w:lineRule="auto"/>
    </w:pPr>
  </w:style>
  <w:style w:type="character" w:customStyle="1" w:styleId="En-tteCar">
    <w:name w:val="En-tête Car"/>
    <w:basedOn w:val="Policepardfaut"/>
    <w:link w:val="En-tte"/>
    <w:uiPriority w:val="99"/>
    <w:rsid w:val="00AC7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A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E5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2AF"/>
  </w:style>
  <w:style w:type="character" w:styleId="Lienhypertexte">
    <w:name w:val="Hyperlink"/>
    <w:basedOn w:val="Policepardfaut"/>
    <w:uiPriority w:val="99"/>
    <w:unhideWhenUsed/>
    <w:rsid w:val="005E52AF"/>
    <w:rPr>
      <w:color w:val="0563C1" w:themeColor="hyperlink"/>
      <w:u w:val="single"/>
    </w:rPr>
  </w:style>
  <w:style w:type="paragraph" w:styleId="Paragraphedeliste">
    <w:name w:val="List Paragraph"/>
    <w:basedOn w:val="Normal"/>
    <w:uiPriority w:val="34"/>
    <w:qFormat/>
    <w:rsid w:val="005E52AF"/>
    <w:pPr>
      <w:ind w:left="720"/>
      <w:contextualSpacing/>
    </w:pPr>
  </w:style>
  <w:style w:type="paragraph" w:customStyle="1" w:styleId="Standard">
    <w:name w:val="Standard"/>
    <w:rsid w:val="004C1481"/>
    <w:pPr>
      <w:suppressAutoHyphens/>
      <w:autoSpaceDN w:val="0"/>
      <w:spacing w:after="200" w:line="276" w:lineRule="auto"/>
    </w:pPr>
    <w:rPr>
      <w:rFonts w:ascii="Calibri" w:eastAsia="SimSun" w:hAnsi="Calibri" w:cs="Calibri"/>
      <w:kern w:val="3"/>
    </w:rPr>
  </w:style>
  <w:style w:type="paragraph" w:customStyle="1" w:styleId="Textbody">
    <w:name w:val="Text body"/>
    <w:basedOn w:val="Standard"/>
    <w:rsid w:val="004C1481"/>
    <w:pPr>
      <w:spacing w:after="120"/>
    </w:pPr>
  </w:style>
  <w:style w:type="character" w:customStyle="1" w:styleId="StrongEmphasis">
    <w:name w:val="Strong Emphasis"/>
    <w:rsid w:val="004C1481"/>
    <w:rPr>
      <w:b/>
      <w:bCs/>
    </w:rPr>
  </w:style>
  <w:style w:type="character" w:styleId="Marquedecommentaire">
    <w:name w:val="annotation reference"/>
    <w:basedOn w:val="Policepardfaut"/>
    <w:uiPriority w:val="99"/>
    <w:semiHidden/>
    <w:unhideWhenUsed/>
    <w:rsid w:val="00755885"/>
    <w:rPr>
      <w:sz w:val="16"/>
      <w:szCs w:val="16"/>
    </w:rPr>
  </w:style>
  <w:style w:type="paragraph" w:styleId="Commentaire">
    <w:name w:val="annotation text"/>
    <w:basedOn w:val="Normal"/>
    <w:link w:val="CommentaireCar"/>
    <w:uiPriority w:val="99"/>
    <w:semiHidden/>
    <w:unhideWhenUsed/>
    <w:rsid w:val="00755885"/>
    <w:pPr>
      <w:spacing w:line="240" w:lineRule="auto"/>
    </w:pPr>
    <w:rPr>
      <w:sz w:val="20"/>
      <w:szCs w:val="20"/>
    </w:rPr>
  </w:style>
  <w:style w:type="character" w:customStyle="1" w:styleId="CommentaireCar">
    <w:name w:val="Commentaire Car"/>
    <w:basedOn w:val="Policepardfaut"/>
    <w:link w:val="Commentaire"/>
    <w:uiPriority w:val="99"/>
    <w:semiHidden/>
    <w:rsid w:val="00755885"/>
    <w:rPr>
      <w:sz w:val="20"/>
      <w:szCs w:val="20"/>
    </w:rPr>
  </w:style>
  <w:style w:type="paragraph" w:styleId="Objetducommentaire">
    <w:name w:val="annotation subject"/>
    <w:basedOn w:val="Commentaire"/>
    <w:next w:val="Commentaire"/>
    <w:link w:val="ObjetducommentaireCar"/>
    <w:uiPriority w:val="99"/>
    <w:semiHidden/>
    <w:unhideWhenUsed/>
    <w:rsid w:val="00755885"/>
    <w:rPr>
      <w:b/>
      <w:bCs/>
    </w:rPr>
  </w:style>
  <w:style w:type="character" w:customStyle="1" w:styleId="ObjetducommentaireCar">
    <w:name w:val="Objet du commentaire Car"/>
    <w:basedOn w:val="CommentaireCar"/>
    <w:link w:val="Objetducommentaire"/>
    <w:uiPriority w:val="99"/>
    <w:semiHidden/>
    <w:rsid w:val="00755885"/>
    <w:rPr>
      <w:b/>
      <w:bCs/>
      <w:sz w:val="20"/>
      <w:szCs w:val="20"/>
    </w:rPr>
  </w:style>
  <w:style w:type="paragraph" w:styleId="Textedebulles">
    <w:name w:val="Balloon Text"/>
    <w:basedOn w:val="Normal"/>
    <w:link w:val="TextedebullesCar"/>
    <w:uiPriority w:val="99"/>
    <w:semiHidden/>
    <w:unhideWhenUsed/>
    <w:rsid w:val="007558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885"/>
    <w:rPr>
      <w:rFonts w:ascii="Segoe UI" w:hAnsi="Segoe UI" w:cs="Segoe UI"/>
      <w:sz w:val="18"/>
      <w:szCs w:val="18"/>
    </w:rPr>
  </w:style>
  <w:style w:type="paragraph" w:styleId="En-tte">
    <w:name w:val="header"/>
    <w:basedOn w:val="Normal"/>
    <w:link w:val="En-tteCar"/>
    <w:uiPriority w:val="99"/>
    <w:unhideWhenUsed/>
    <w:rsid w:val="00AC798E"/>
    <w:pPr>
      <w:tabs>
        <w:tab w:val="center" w:pos="4536"/>
        <w:tab w:val="right" w:pos="9072"/>
      </w:tabs>
      <w:spacing w:after="0" w:line="240" w:lineRule="auto"/>
    </w:pPr>
  </w:style>
  <w:style w:type="character" w:customStyle="1" w:styleId="En-tteCar">
    <w:name w:val="En-tête Car"/>
    <w:basedOn w:val="Policepardfaut"/>
    <w:link w:val="En-tte"/>
    <w:uiPriority w:val="99"/>
    <w:rsid w:val="00AC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13350">
      <w:bodyDiv w:val="1"/>
      <w:marLeft w:val="0"/>
      <w:marRight w:val="0"/>
      <w:marTop w:val="0"/>
      <w:marBottom w:val="0"/>
      <w:divBdr>
        <w:top w:val="none" w:sz="0" w:space="0" w:color="auto"/>
        <w:left w:val="none" w:sz="0" w:space="0" w:color="auto"/>
        <w:bottom w:val="none" w:sz="0" w:space="0" w:color="auto"/>
        <w:right w:val="none" w:sz="0" w:space="0" w:color="auto"/>
      </w:divBdr>
    </w:div>
    <w:div w:id="1234898434">
      <w:bodyDiv w:val="1"/>
      <w:marLeft w:val="0"/>
      <w:marRight w:val="0"/>
      <w:marTop w:val="0"/>
      <w:marBottom w:val="0"/>
      <w:divBdr>
        <w:top w:val="none" w:sz="0" w:space="0" w:color="auto"/>
        <w:left w:val="none" w:sz="0" w:space="0" w:color="auto"/>
        <w:bottom w:val="none" w:sz="0" w:space="0" w:color="auto"/>
        <w:right w:val="none" w:sz="0" w:space="0" w:color="auto"/>
      </w:divBdr>
    </w:div>
    <w:div w:id="18649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ay.google.com/store/search?q=umih&amp;c=apps"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UMIH_Franc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UMIH.France" TargetMode="External"/><Relationship Id="rId5" Type="http://schemas.openxmlformats.org/officeDocument/2006/relationships/webSettings" Target="webSettings.xml"/><Relationship Id="rId15" Type="http://schemas.openxmlformats.org/officeDocument/2006/relationships/hyperlink" Target="https://itunes.apple.com/fr/app/umih/id462765957?mt=8" TargetMode="External"/><Relationship Id="rId23" Type="http://schemas.openxmlformats.org/officeDocument/2006/relationships/theme" Target="theme/theme1.xml"/><Relationship Id="rId10" Type="http://schemas.openxmlformats.org/officeDocument/2006/relationships/hyperlink" Target="http://www.umih.fr" TargetMode="External"/><Relationship Id="rId19" Type="http://schemas.openxmlformats.org/officeDocument/2006/relationships/hyperlink" Target="http://www.atout-france.fr/actualites/coronavirus-covid-19-nouvelles-mesures-de-soutien-au-secteur-du-tourisme" TargetMode="External"/><Relationship Id="rId4" Type="http://schemas.openxmlformats.org/officeDocument/2006/relationships/settings" Target="settings.xml"/><Relationship Id="rId9" Type="http://schemas.openxmlformats.org/officeDocument/2006/relationships/hyperlink" Target="http://www.umih.fr"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UMIH.France" TargetMode="External"/><Relationship Id="rId7" Type="http://schemas.openxmlformats.org/officeDocument/2006/relationships/hyperlink" Target="https://itunes.apple.com/fr/app/umih/id462765957?mt=8" TargetMode="External"/><Relationship Id="rId2" Type="http://schemas.openxmlformats.org/officeDocument/2006/relationships/hyperlink" Target="http://www.umih.fr" TargetMode="External"/><Relationship Id="rId1" Type="http://schemas.openxmlformats.org/officeDocument/2006/relationships/hyperlink" Target="http://www.umih.fr" TargetMode="External"/><Relationship Id="rId6" Type="http://schemas.openxmlformats.org/officeDocument/2006/relationships/image" Target="media/image5.png"/><Relationship Id="rId5" Type="http://schemas.openxmlformats.org/officeDocument/2006/relationships/hyperlink" Target="https://twitter.com/UMIH_France" TargetMode="External"/><Relationship Id="rId10" Type="http://schemas.openxmlformats.org/officeDocument/2006/relationships/image" Target="media/image3.png"/><Relationship Id="rId4" Type="http://schemas.openxmlformats.org/officeDocument/2006/relationships/image" Target="media/image2.png"/><Relationship Id="rId9" Type="http://schemas.openxmlformats.org/officeDocument/2006/relationships/hyperlink" Target="https://play.google.com/store/search?q=umih&amp;c=ap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8001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Daridan</dc:creator>
  <cp:lastModifiedBy>Julie Besse</cp:lastModifiedBy>
  <cp:revision>2</cp:revision>
  <cp:lastPrinted>2020-03-26T09:39:00Z</cp:lastPrinted>
  <dcterms:created xsi:type="dcterms:W3CDTF">2020-03-27T15:33:00Z</dcterms:created>
  <dcterms:modified xsi:type="dcterms:W3CDTF">2020-03-27T15:33:00Z</dcterms:modified>
</cp:coreProperties>
</file>