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Calibri" w:eastAsia="SimSun" w:hAnsi="Calibri" w:cstheme="minorHAnsi"/>
          <w:kern w:val="3"/>
        </w:rPr>
        <w:id w:val="-1647582349"/>
        <w:docPartObj>
          <w:docPartGallery w:val="Cover Pages"/>
          <w:docPartUnique/>
        </w:docPartObj>
      </w:sdtPr>
      <w:sdtEndPr>
        <w:rPr>
          <w:b/>
          <w:highlight w:val="yellow"/>
        </w:rPr>
      </w:sdtEndPr>
      <w:sdtContent>
        <w:p w14:paraId="25749768" w14:textId="57CB9515" w:rsidR="00AC798E" w:rsidRDefault="00AC798E" w:rsidP="006A524D">
          <w:pPr>
            <w:spacing w:after="0" w:line="240" w:lineRule="auto"/>
            <w:rPr>
              <w:rFonts w:ascii="Calibri" w:eastAsia="SimSun" w:hAnsi="Calibri" w:cstheme="minorHAnsi"/>
              <w:kern w:val="3"/>
            </w:rPr>
          </w:pPr>
          <w:r w:rsidRPr="00114CE3">
            <w:rPr>
              <w:rFonts w:cstheme="minorHAns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DC5F47C" wp14:editId="0C68F667">
                    <wp:simplePos x="0" y="0"/>
                    <wp:positionH relativeFrom="column">
                      <wp:posOffset>-804545</wp:posOffset>
                    </wp:positionH>
                    <wp:positionV relativeFrom="paragraph">
                      <wp:posOffset>675640</wp:posOffset>
                    </wp:positionV>
                    <wp:extent cx="7370445" cy="457200"/>
                    <wp:effectExtent l="0" t="0" r="1905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70445" cy="457200"/>
                            </a:xfrm>
                            <a:prstGeom prst="rect">
                              <a:avLst/>
                            </a:prstGeom>
                            <a:solidFill>
                              <a:srgbClr val="20619B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2CB5F0" w14:textId="77777777" w:rsidR="005E52AF" w:rsidRPr="008E5A55" w:rsidRDefault="005E52AF" w:rsidP="005E52AF">
                                <w:pPr>
                                  <w:jc w:val="center"/>
                                  <w:rPr>
                                    <w:rFonts w:cs="Calibri"/>
                                    <w:b/>
                                    <w:color w:val="FFFFFF"/>
                                    <w:sz w:val="40"/>
                                    <w:szCs w:val="48"/>
                                  </w:rPr>
                                </w:pPr>
                                <w:r w:rsidRPr="008E5A55">
                                  <w:rPr>
                                    <w:rFonts w:cs="Calibri"/>
                                    <w:b/>
                                    <w:color w:val="FFFFFF"/>
                                    <w:sz w:val="40"/>
                                    <w:szCs w:val="48"/>
                                  </w:rPr>
                                  <w:t>Service juridique, des affaires réglementaires et européennes</w:t>
                                </w:r>
                              </w:p>
                              <w:p w14:paraId="2D4CB5B2" w14:textId="77777777" w:rsidR="005E52AF" w:rsidRPr="00723894" w:rsidRDefault="005E52AF" w:rsidP="005E52AF">
                                <w:pPr>
                                  <w:jc w:val="center"/>
                                  <w:rPr>
                                    <w:rFonts w:cstheme="minorHAns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C5F47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-63.35pt;margin-top:53.2pt;width:580.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" fillcolor="#20619b" stroked="f">
                    <v:textbox>
                      <w:txbxContent>
                        <w:p w14:paraId="6B2CB5F0" w14:textId="77777777" w:rsidR="005E52AF" w:rsidRPr="008E5A55" w:rsidRDefault="005E52AF" w:rsidP="005E52AF">
                          <w:pPr>
                            <w:jc w:val="center"/>
                            <w:rPr>
                              <w:rFonts w:cs="Calibri"/>
                              <w:b/>
                              <w:color w:val="FFFFFF"/>
                              <w:sz w:val="40"/>
                              <w:szCs w:val="48"/>
                            </w:rPr>
                          </w:pPr>
                          <w:r w:rsidRPr="008E5A55">
                            <w:rPr>
                              <w:rFonts w:cs="Calibri"/>
                              <w:b/>
                              <w:color w:val="FFFFFF"/>
                              <w:sz w:val="40"/>
                              <w:szCs w:val="48"/>
                            </w:rPr>
                            <w:t>Service juridique, des affaires réglementaires et européennes</w:t>
                          </w:r>
                        </w:p>
                        <w:p w14:paraId="2D4CB5B2" w14:textId="77777777" w:rsidR="005E52AF" w:rsidRPr="00723894" w:rsidRDefault="005E52AF" w:rsidP="005E52AF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031EE0D" w14:textId="091A7A1E" w:rsidR="005E52AF" w:rsidRPr="006A524D" w:rsidRDefault="005E52AF" w:rsidP="006A524D">
          <w:pPr>
            <w:spacing w:after="0" w:line="240" w:lineRule="auto"/>
            <w:rPr>
              <w:rFonts w:cstheme="minorHAnsi"/>
            </w:rPr>
          </w:pPr>
          <w:r w:rsidRPr="00114CE3">
            <w:rPr>
              <w:rFonts w:cstheme="minorHAnsi"/>
              <w:noProof/>
              <w:lang w:eastAsia="fr-FR"/>
            </w:rPr>
            <w:drawing>
              <wp:anchor distT="0" distB="0" distL="114300" distR="114300" simplePos="0" relativeHeight="251667456" behindDoc="0" locked="0" layoutInCell="1" allowOverlap="1" wp14:anchorId="509F3654" wp14:editId="3EDCE7E7">
                <wp:simplePos x="0" y="0"/>
                <wp:positionH relativeFrom="column">
                  <wp:posOffset>-807085</wp:posOffset>
                </wp:positionH>
                <wp:positionV relativeFrom="paragraph">
                  <wp:posOffset>-890270</wp:posOffset>
                </wp:positionV>
                <wp:extent cx="7372350" cy="1400175"/>
                <wp:effectExtent l="0" t="0" r="0" b="9525"/>
                <wp:wrapSquare wrapText="bothSides"/>
                <wp:docPr id="1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4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0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ED68B84" w14:textId="34DCF580" w:rsidR="00AC798E" w:rsidRDefault="00AC798E" w:rsidP="005E52AF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</w:p>
        <w:p w14:paraId="26864689" w14:textId="62A3518F" w:rsidR="005E52AF" w:rsidRPr="00114CE3" w:rsidRDefault="005E52AF" w:rsidP="005E52AF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46F7E40" wp14:editId="744B5775">
                    <wp:simplePos x="0" y="0"/>
                    <wp:positionH relativeFrom="column">
                      <wp:posOffset>-61595</wp:posOffset>
                    </wp:positionH>
                    <wp:positionV relativeFrom="paragraph">
                      <wp:posOffset>8968105</wp:posOffset>
                    </wp:positionV>
                    <wp:extent cx="3343275" cy="49530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43275" cy="495300"/>
                            </a:xfrm>
                            <a:prstGeom prst="rect">
                              <a:avLst/>
                            </a:prstGeom>
                            <a:solidFill>
                              <a:srgbClr val="E6E6E6">
                                <a:alpha val="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FEB2333" w14:textId="77777777" w:rsidR="005E52AF" w:rsidRPr="00B372BF" w:rsidRDefault="005E52AF" w:rsidP="005E52AF">
                                <w:pPr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</w:pPr>
                                <w:r w:rsidRPr="00B372BF"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  <w:t>Suivez-nous sur</w:t>
                                </w:r>
                                <w:r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hyperlink r:id="rId8" w:history="1">
                                  <w:r w:rsidRPr="0044455E">
                                    <w:rPr>
                                      <w:rStyle w:val="Lienhypertexte"/>
                                      <w:rFonts w:cstheme="minorHAnsi"/>
                                      <w:b/>
                                      <w:i/>
                                      <w:color w:val="FF831E"/>
                                      <w:sz w:val="36"/>
                                      <w:szCs w:val="36"/>
                                    </w:rPr>
                                    <w:t>www.umih.fr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6F7E40" id="Zone de texte 7" o:spid="_x0000_s1027" type="#_x0000_t202" style="position:absolute;left:0;text-align:left;margin-left:-4.85pt;margin-top:706.15pt;width:26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" fillcolor="#e6e6e6" stroked="f" strokeweight=".5pt">
                    <v:fill opacity="0"/>
                    <v:textbox>
                      <w:txbxContent>
                        <w:p w14:paraId="0FEB2333" w14:textId="77777777" w:rsidR="005E52AF" w:rsidRPr="00B372BF" w:rsidRDefault="005E52AF" w:rsidP="005E52AF">
                          <w:pP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</w:pPr>
                          <w:r w:rsidRPr="00B372BF"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>Suivez-nous sur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 xml:space="preserve"> </w:t>
                          </w:r>
                          <w:hyperlink r:id="rId9" w:history="1">
                            <w:r w:rsidRPr="0044455E">
                              <w:rPr>
                                <w:rStyle w:val="Lienhypertexte"/>
                                <w:rFonts w:cstheme="minorHAnsi"/>
                                <w:b/>
                                <w:i/>
                                <w:color w:val="FF831E"/>
                                <w:sz w:val="36"/>
                                <w:szCs w:val="36"/>
                              </w:rPr>
                              <w:t>www.umih.fr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0967073D" wp14:editId="508D59A5">
                <wp:simplePos x="0" y="0"/>
                <wp:positionH relativeFrom="column">
                  <wp:posOffset>3308350</wp:posOffset>
                </wp:positionH>
                <wp:positionV relativeFrom="paragraph">
                  <wp:posOffset>9006205</wp:posOffset>
                </wp:positionV>
                <wp:extent cx="316230" cy="316230"/>
                <wp:effectExtent l="0" t="0" r="7620" b="7620"/>
                <wp:wrapNone/>
                <wp:docPr id="9" name="Image 9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>
                          <a:hlinkClick r:id="rId10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" cy="31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65408" behindDoc="0" locked="0" layoutInCell="1" allowOverlap="1" wp14:anchorId="59B4E868" wp14:editId="0C44B2FA">
                <wp:simplePos x="0" y="0"/>
                <wp:positionH relativeFrom="column">
                  <wp:posOffset>4758055</wp:posOffset>
                </wp:positionH>
                <wp:positionV relativeFrom="paragraph">
                  <wp:posOffset>8996680</wp:posOffset>
                </wp:positionV>
                <wp:extent cx="1036320" cy="316230"/>
                <wp:effectExtent l="0" t="0" r="0" b="7620"/>
                <wp:wrapNone/>
                <wp:docPr id="19" name="Image 19" descr="C:\Users\Sophie Filoche\AppData\Local\Microsoft\Windows\Temporary Internet Files\Content.Outlook\Z3CRGBGK\badge-googleplay.pn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C:\Users\Sophie Filoche\AppData\Local\Microsoft\Windows\Temporary Internet Files\Content.Outlook\Z3CRGBGK\badge-googleplay.png">
                          <a:hlinkClick r:id="rId1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64384" behindDoc="0" locked="0" layoutInCell="1" allowOverlap="1" wp14:anchorId="4292E874" wp14:editId="18EC767F">
                <wp:simplePos x="0" y="0"/>
                <wp:positionH relativeFrom="column">
                  <wp:posOffset>3700780</wp:posOffset>
                </wp:positionH>
                <wp:positionV relativeFrom="paragraph">
                  <wp:posOffset>8996680</wp:posOffset>
                </wp:positionV>
                <wp:extent cx="1036320" cy="316230"/>
                <wp:effectExtent l="0" t="0" r="0" b="7620"/>
                <wp:wrapNone/>
                <wp:docPr id="18" name="Image 18" descr="C:\Users\Sophie Filoche\AppData\Local\Microsoft\Windows\Temporary Internet Files\Content.Outlook\Z3CRGBGK\badge-appstore.png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8" descr="C:\Users\Sophie Filoche\AppData\Local\Microsoft\Windows\Temporary Internet Files\Content.Outlook\Z3CRGBGK\badge-appstore.png">
                          <a:hlinkClick r:id="rId14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63360" behindDoc="0" locked="0" layoutInCell="1" allowOverlap="1" wp14:anchorId="428A9D22" wp14:editId="5ABB07A1">
                <wp:simplePos x="0" y="0"/>
                <wp:positionH relativeFrom="column">
                  <wp:posOffset>2843530</wp:posOffset>
                </wp:positionH>
                <wp:positionV relativeFrom="paragraph">
                  <wp:posOffset>8901430</wp:posOffset>
                </wp:positionV>
                <wp:extent cx="514350" cy="514350"/>
                <wp:effectExtent l="0" t="0" r="0" b="0"/>
                <wp:wrapNone/>
                <wp:docPr id="14" name="Image 14" descr="https://twitter.com/images/resources/twitter-bird-light-bgs.png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4" descr="https://twitter.com/images/resources/twitter-bird-light-bgs.png">
                          <a:hlinkClick r:id="rId16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208301" wp14:editId="7E4E9D31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8787130</wp:posOffset>
                    </wp:positionV>
                    <wp:extent cx="5762625" cy="38100"/>
                    <wp:effectExtent l="0" t="0" r="9525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62625" cy="38100"/>
                            </a:xfrm>
                            <a:prstGeom prst="rect">
                              <a:avLst/>
                            </a:prstGeom>
                            <a:solidFill>
                              <a:srgbClr val="FF831E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407A5BB" id="Rectangle 8" o:spid="_x0000_s1026" style="position:absolute;margin-left:1.15pt;margin-top:691.9pt;width:453.75pt;height: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" fillcolor="#ff831e" stroked="f" strokeweight="2pt"/>
                </w:pict>
              </mc:Fallback>
            </mc:AlternateContent>
          </w:r>
          <w:r w:rsidRPr="00114CE3">
            <w:rPr>
              <w:rFonts w:cstheme="minorHAnsi"/>
              <w:i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8F16D38" wp14:editId="50F7C01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Rectangle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5ADB00" w14:textId="77777777" w:rsidR="005E52AF" w:rsidRDefault="005E52AF" w:rsidP="005E52A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28F16D38" id="Rectangle 52" o:spid="_x0000_s1028" style="position:absolute;left:0;text-align:left;margin-left:0;margin-top:0;width:612pt;height:11in;z-index:-251657216;visibility:visible;mso-wrap-style:non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" fillcolor="white [3212]" stroked="f" strokeweight="1pt">
                    <v:textbox style="mso-fit-shape-to-text:t">
                      <w:txbxContent>
                        <w:p w14:paraId="2D5ADB00" w14:textId="77777777" w:rsidR="005E52AF" w:rsidRDefault="005E52AF" w:rsidP="005E52AF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114CE3">
            <w:rPr>
              <w:rFonts w:cstheme="minorHAnsi"/>
              <w:i/>
              <w:color w:val="20619B"/>
              <w:sz w:val="44"/>
              <w:szCs w:val="44"/>
            </w:rPr>
            <w:t xml:space="preserve">Circulaire </w:t>
          </w:r>
          <w:r>
            <w:rPr>
              <w:rFonts w:cstheme="minorHAnsi"/>
              <w:i/>
              <w:color w:val="20619B"/>
              <w:sz w:val="44"/>
              <w:szCs w:val="44"/>
            </w:rPr>
            <w:t>Juridique</w:t>
          </w:r>
          <w:r w:rsidRPr="00114CE3">
            <w:rPr>
              <w:rFonts w:cstheme="minorHAnsi"/>
              <w:i/>
              <w:color w:val="20619B"/>
              <w:sz w:val="44"/>
              <w:szCs w:val="44"/>
            </w:rPr>
            <w:t xml:space="preserve"> N°</w:t>
          </w:r>
          <w:r w:rsidR="00BD0304">
            <w:rPr>
              <w:rFonts w:cstheme="minorHAnsi"/>
              <w:i/>
              <w:color w:val="20619B"/>
              <w:sz w:val="44"/>
              <w:szCs w:val="44"/>
            </w:rPr>
            <w:t>1</w:t>
          </w:r>
          <w:r w:rsidR="003A0BC5">
            <w:rPr>
              <w:rFonts w:cstheme="minorHAnsi"/>
              <w:i/>
              <w:color w:val="20619B"/>
              <w:sz w:val="44"/>
              <w:szCs w:val="44"/>
            </w:rPr>
            <w:t>7</w:t>
          </w:r>
          <w:r w:rsidRPr="00114CE3">
            <w:rPr>
              <w:rFonts w:cstheme="minorHAnsi"/>
              <w:i/>
              <w:color w:val="20619B"/>
              <w:sz w:val="44"/>
              <w:szCs w:val="44"/>
            </w:rPr>
            <w:t>.</w:t>
          </w:r>
          <w:r>
            <w:rPr>
              <w:rFonts w:cstheme="minorHAnsi"/>
              <w:i/>
              <w:color w:val="20619B"/>
              <w:sz w:val="44"/>
              <w:szCs w:val="44"/>
            </w:rPr>
            <w:t>20</w:t>
          </w:r>
        </w:p>
        <w:p w14:paraId="084CB922" w14:textId="65B39E2D" w:rsidR="005E52AF" w:rsidRPr="00114CE3" w:rsidRDefault="00BD0304" w:rsidP="005E52AF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  <w:r>
            <w:rPr>
              <w:rFonts w:cstheme="minorHAnsi"/>
              <w:i/>
              <w:color w:val="20619B"/>
              <w:sz w:val="44"/>
              <w:szCs w:val="44"/>
            </w:rPr>
            <w:t>26</w:t>
          </w:r>
          <w:r w:rsidR="005E52AF">
            <w:rPr>
              <w:rFonts w:cstheme="minorHAnsi"/>
              <w:i/>
              <w:color w:val="20619B"/>
              <w:sz w:val="44"/>
              <w:szCs w:val="44"/>
            </w:rPr>
            <w:t>/03/2020</w:t>
          </w:r>
        </w:p>
        <w:p w14:paraId="12052CD3" w14:textId="77777777" w:rsidR="005E52AF" w:rsidRPr="00114CE3" w:rsidRDefault="005E52AF" w:rsidP="005E52AF">
          <w:pPr>
            <w:spacing w:after="0" w:line="240" w:lineRule="auto"/>
            <w:jc w:val="right"/>
            <w:rPr>
              <w:rFonts w:cstheme="minorHAnsi"/>
              <w:i/>
              <w:color w:val="20619B"/>
              <w:sz w:val="44"/>
              <w:szCs w:val="44"/>
            </w:rPr>
          </w:pPr>
        </w:p>
        <w:p w14:paraId="35BDB76A" w14:textId="1B5DF098" w:rsidR="00B50BB1" w:rsidRDefault="00AC798E" w:rsidP="00AC798E">
          <w:pPr>
            <w:pStyle w:val="Standard"/>
            <w:jc w:val="center"/>
            <w:rPr>
              <w:rFonts w:ascii="Arial" w:hAnsi="Arial" w:cs="Arial"/>
            </w:rPr>
          </w:pPr>
          <w:r>
            <w:rPr>
              <w:rFonts w:asciiTheme="minorHAnsi" w:eastAsiaTheme="minorHAnsi" w:hAnsiTheme="minorHAnsi" w:cstheme="minorHAnsi"/>
              <w:b/>
              <w:color w:val="20619B"/>
              <w:kern w:val="0"/>
              <w:sz w:val="72"/>
              <w:szCs w:val="56"/>
            </w:rPr>
            <w:t>C</w:t>
          </w:r>
          <w:r w:rsidR="00101F66" w:rsidRPr="00101F66">
            <w:rPr>
              <w:rFonts w:asciiTheme="minorHAnsi" w:eastAsiaTheme="minorHAnsi" w:hAnsiTheme="minorHAnsi" w:cstheme="minorHAnsi"/>
              <w:b/>
              <w:color w:val="20619B"/>
              <w:kern w:val="0"/>
              <w:sz w:val="72"/>
              <w:szCs w:val="56"/>
            </w:rPr>
            <w:t>ovid-19</w:t>
          </w:r>
          <w:r>
            <w:rPr>
              <w:rFonts w:asciiTheme="minorHAnsi" w:eastAsiaTheme="minorHAnsi" w:hAnsiTheme="minorHAnsi" w:cstheme="minorHAnsi"/>
              <w:b/>
              <w:color w:val="20619B"/>
              <w:kern w:val="0"/>
              <w:sz w:val="72"/>
              <w:szCs w:val="56"/>
            </w:rPr>
            <w:t xml:space="preserve"> : </w:t>
          </w:r>
          <w:r w:rsidR="00471DDC" w:rsidRPr="00AC798E">
            <w:rPr>
              <w:rFonts w:asciiTheme="minorHAnsi" w:eastAsiaTheme="minorHAnsi" w:hAnsiTheme="minorHAnsi" w:cstheme="minorHAnsi"/>
              <w:b/>
              <w:color w:val="20619B"/>
              <w:kern w:val="0"/>
              <w:sz w:val="72"/>
              <w:szCs w:val="56"/>
            </w:rPr>
            <w:t>Ordonnance</w:t>
          </w:r>
          <w:r w:rsidR="00BC59E7">
            <w:rPr>
              <w:rFonts w:asciiTheme="minorHAnsi" w:eastAsiaTheme="minorHAnsi" w:hAnsiTheme="minorHAnsi" w:cstheme="minorHAnsi"/>
              <w:b/>
              <w:color w:val="20619B"/>
              <w:kern w:val="0"/>
              <w:sz w:val="72"/>
              <w:szCs w:val="56"/>
            </w:rPr>
            <w:t xml:space="preserve"> du 25 mars </w:t>
          </w:r>
          <w:r w:rsidRPr="00AC798E">
            <w:rPr>
              <w:rFonts w:asciiTheme="minorHAnsi" w:eastAsiaTheme="minorHAnsi" w:hAnsiTheme="minorHAnsi" w:cstheme="minorHAnsi"/>
              <w:b/>
              <w:color w:val="20619B"/>
              <w:kern w:val="0"/>
              <w:sz w:val="72"/>
              <w:szCs w:val="56"/>
            </w:rPr>
            <w:t>2020</w:t>
          </w:r>
          <w:r w:rsidR="00471DDC" w:rsidRPr="00AC798E">
            <w:rPr>
              <w:rFonts w:asciiTheme="minorHAnsi" w:eastAsiaTheme="minorHAnsi" w:hAnsiTheme="minorHAnsi" w:cstheme="minorHAnsi"/>
              <w:b/>
              <w:color w:val="20619B"/>
              <w:kern w:val="0"/>
              <w:sz w:val="72"/>
              <w:szCs w:val="56"/>
            </w:rPr>
            <w:t xml:space="preserve"> relative aux </w:t>
          </w:r>
          <w:r>
            <w:rPr>
              <w:rFonts w:asciiTheme="minorHAnsi" w:eastAsiaTheme="minorHAnsi" w:hAnsiTheme="minorHAnsi" w:cstheme="minorHAnsi"/>
              <w:b/>
              <w:color w:val="20619B"/>
              <w:kern w:val="0"/>
              <w:sz w:val="72"/>
              <w:szCs w:val="56"/>
            </w:rPr>
            <w:t>avoirs</w:t>
          </w:r>
        </w:p>
        <w:p w14:paraId="0476C265" w14:textId="77777777" w:rsidR="004C1481" w:rsidRDefault="004C1481" w:rsidP="004C1481">
          <w:pPr>
            <w:pStyle w:val="Standard"/>
            <w:spacing w:after="0" w:line="240" w:lineRule="auto"/>
            <w:jc w:val="both"/>
            <w:rPr>
              <w:rFonts w:ascii="Arial" w:hAnsi="Arial" w:cs="Arial"/>
            </w:rPr>
          </w:pPr>
        </w:p>
        <w:p w14:paraId="5B0C5A5B" w14:textId="01C7CB7B" w:rsidR="004C1481" w:rsidRPr="00AC798E" w:rsidRDefault="004C1481" w:rsidP="00AC798E">
          <w:pPr>
            <w:pStyle w:val="Standard"/>
            <w:jc w:val="both"/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</w:pPr>
          <w:r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 xml:space="preserve">La loi </w:t>
          </w:r>
          <w:r w:rsidR="00EC1137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 xml:space="preserve">d’urgence </w:t>
          </w:r>
          <w:r w:rsid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>n</w:t>
          </w:r>
          <w:r w:rsidR="00AC798E">
            <w:rPr>
              <w:rFonts w:eastAsiaTheme="minorHAnsi"/>
              <w:bCs/>
              <w:color w:val="20619B"/>
              <w:kern w:val="0"/>
              <w:sz w:val="36"/>
              <w:szCs w:val="56"/>
            </w:rPr>
            <w:t>°</w:t>
          </w:r>
          <w:r w:rsidRPr="00AC798E">
            <w:rPr>
              <w:rFonts w:eastAsiaTheme="minorHAnsi"/>
              <w:bCs/>
              <w:color w:val="20619B"/>
              <w:kern w:val="0"/>
              <w:sz w:val="36"/>
              <w:szCs w:val="56"/>
            </w:rPr>
            <w:t>2020-290 du 23 mars 2020 </w:t>
          </w:r>
          <w:bookmarkStart w:id="1" w:name="_Hlk35944386"/>
          <w:r w:rsidRPr="00AC798E">
            <w:rPr>
              <w:rFonts w:eastAsiaTheme="minorHAnsi"/>
              <w:bCs/>
              <w:color w:val="20619B"/>
              <w:kern w:val="0"/>
              <w:sz w:val="36"/>
              <w:szCs w:val="56"/>
            </w:rPr>
            <w:t xml:space="preserve"> pour faire face à l'épidémie de covid-19</w:t>
          </w:r>
          <w:bookmarkEnd w:id="1"/>
          <w:r w:rsidR="00AC798E">
            <w:rPr>
              <w:rFonts w:eastAsiaTheme="minorHAnsi"/>
              <w:bCs/>
              <w:color w:val="20619B"/>
              <w:kern w:val="0"/>
              <w:sz w:val="36"/>
              <w:szCs w:val="56"/>
            </w:rPr>
            <w:t xml:space="preserve"> </w:t>
          </w:r>
          <w:r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>a été publiée au Journal Officiel le 24 mars 2020</w:t>
          </w:r>
          <w:r w:rsidR="00623A98"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>.</w:t>
          </w:r>
        </w:p>
        <w:p w14:paraId="262C7EC5" w14:textId="79401754" w:rsidR="00623A98" w:rsidRPr="00AC798E" w:rsidRDefault="00623A98" w:rsidP="00AC798E">
          <w:pPr>
            <w:pStyle w:val="Standard"/>
            <w:jc w:val="both"/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</w:pPr>
          <w:r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 xml:space="preserve">Elle habilite le Gouvernement à légiférer par voie d’ordonnance </w:t>
          </w:r>
          <w:r w:rsidR="006A524D"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>(article</w:t>
          </w:r>
          <w:r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 xml:space="preserve"> 11</w:t>
          </w:r>
          <w:r w:rsidR="006A524D"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>)</w:t>
          </w:r>
          <w:r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 xml:space="preserve">, et lui permet notamment de modifier de nombreuses règles de droit </w:t>
          </w:r>
          <w:r w:rsidR="0019776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>(cf. circulaire</w:t>
          </w:r>
          <w:r w:rsidR="00EC1137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>s</w:t>
          </w:r>
          <w:r w:rsidR="0019776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 xml:space="preserve"> juridique n</w:t>
          </w:r>
          <w:r w:rsidR="006A524D"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>°</w:t>
          </w:r>
          <w:r w:rsidR="0019776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>16.20 et sociale n</w:t>
          </w:r>
          <w:r w:rsidR="005C5845"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>°16.20</w:t>
          </w:r>
          <w:r w:rsidR="006A524D"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>).</w:t>
          </w:r>
        </w:p>
        <w:p w14:paraId="11F578FD" w14:textId="53FB43A5" w:rsidR="00623A98" w:rsidRPr="00AC798E" w:rsidRDefault="00623A98" w:rsidP="00AC798E">
          <w:pPr>
            <w:pStyle w:val="Standard"/>
            <w:jc w:val="both"/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</w:pPr>
          <w:r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 xml:space="preserve">L’ordonnance </w:t>
          </w:r>
          <w:r w:rsidR="00863AEF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>n°</w:t>
          </w:r>
          <w:r w:rsidR="00863AEF" w:rsidRPr="00863AEF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 xml:space="preserve">2020-315 </w:t>
          </w:r>
          <w:r w:rsidR="00863AEF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 xml:space="preserve">du 25 mars 2020, publiée au </w:t>
          </w:r>
          <w:r w:rsidR="00863AEF"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>Journal Officiel le</w:t>
          </w:r>
          <w:r w:rsidR="00863AEF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 xml:space="preserve"> 26</w:t>
          </w:r>
          <w:r w:rsidR="00863AEF"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 xml:space="preserve"> mars 2020</w:t>
          </w:r>
          <w:r w:rsidR="00863AEF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>,</w:t>
          </w:r>
          <w:r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 xml:space="preserve"> </w:t>
          </w:r>
          <w:r w:rsidR="00101F66"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>déroge ainsi temporairement aux</w:t>
          </w:r>
          <w:r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 xml:space="preserve"> dispositions </w:t>
          </w:r>
          <w:r w:rsidR="00D53446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 xml:space="preserve">du Code du tourisme et du Code civil </w:t>
          </w:r>
          <w:r w:rsidR="005C5845"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>et permet aux professionnels du tourisme de proposer un avoir et non un remboursement</w:t>
          </w:r>
          <w:r w:rsidR="00D53446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 xml:space="preserve"> à leurs clients</w:t>
          </w:r>
          <w:r w:rsidR="005C5845" w:rsidRPr="00AC798E">
            <w:rPr>
              <w:rFonts w:asciiTheme="minorHAnsi" w:eastAsiaTheme="minorHAnsi" w:hAnsiTheme="minorHAnsi" w:cstheme="minorHAnsi"/>
              <w:color w:val="20619B"/>
              <w:kern w:val="0"/>
              <w:sz w:val="36"/>
              <w:szCs w:val="56"/>
            </w:rPr>
            <w:t>.</w:t>
          </w:r>
        </w:p>
        <w:p w14:paraId="7D54770D" w14:textId="2C6829F5" w:rsidR="00B50BB1" w:rsidRPr="00AC798E" w:rsidRDefault="00B50BB1" w:rsidP="00AC798E">
          <w:pPr>
            <w:pStyle w:val="Standard"/>
            <w:jc w:val="center"/>
            <w:rPr>
              <w:rFonts w:asciiTheme="minorHAnsi" w:eastAsiaTheme="minorHAnsi" w:hAnsiTheme="minorHAnsi" w:cstheme="minorHAnsi"/>
              <w:b/>
              <w:color w:val="20619B"/>
              <w:kern w:val="0"/>
              <w:sz w:val="36"/>
              <w:szCs w:val="56"/>
            </w:rPr>
          </w:pPr>
        </w:p>
        <w:p w14:paraId="2005DED0" w14:textId="71391A1B" w:rsidR="00863AEF" w:rsidRDefault="00863AEF" w:rsidP="00863AEF">
          <w:pPr>
            <w:spacing w:after="0" w:line="240" w:lineRule="auto"/>
            <w:contextualSpacing/>
            <w:jc w:val="both"/>
            <w:rPr>
              <w:rFonts w:cstheme="minorHAnsi"/>
              <w:bCs/>
            </w:rPr>
          </w:pPr>
          <w:r w:rsidRPr="00AC798E">
            <w:rPr>
              <w:rFonts w:cstheme="minorHAnsi"/>
              <w:bCs/>
            </w:rPr>
            <w:lastRenderedPageBreak/>
            <w:t>La présente circulaire a pour objet de détailler les</w:t>
          </w:r>
          <w:r w:rsidR="00F77DA0">
            <w:rPr>
              <w:rFonts w:cstheme="minorHAnsi"/>
              <w:bCs/>
            </w:rPr>
            <w:t xml:space="preserve"> principales</w:t>
          </w:r>
          <w:r w:rsidRPr="00AC798E">
            <w:rPr>
              <w:rFonts w:cstheme="minorHAnsi"/>
              <w:bCs/>
            </w:rPr>
            <w:t xml:space="preserve"> dispositions de l’ordonnance </w:t>
          </w:r>
          <w:r w:rsidRPr="00863AEF">
            <w:rPr>
              <w:rFonts w:cstheme="minorHAnsi"/>
              <w:bCs/>
            </w:rPr>
            <w:t xml:space="preserve">n°2020-315 </w:t>
          </w:r>
          <w:r w:rsidRPr="00AC798E">
            <w:rPr>
              <w:rFonts w:cstheme="minorHAnsi"/>
              <w:bCs/>
            </w:rPr>
            <w:t xml:space="preserve">permettant de déroger au remboursement instauré par les Codes </w:t>
          </w:r>
          <w:r w:rsidR="00F77DA0" w:rsidRPr="00AC798E">
            <w:rPr>
              <w:rFonts w:cstheme="minorHAnsi"/>
              <w:bCs/>
            </w:rPr>
            <w:t>du tourisme</w:t>
          </w:r>
          <w:r w:rsidR="00F77DA0">
            <w:rPr>
              <w:rFonts w:cstheme="minorHAnsi"/>
              <w:bCs/>
            </w:rPr>
            <w:t xml:space="preserve"> et </w:t>
          </w:r>
          <w:r w:rsidRPr="00AC798E">
            <w:rPr>
              <w:rFonts w:cstheme="minorHAnsi"/>
              <w:bCs/>
            </w:rPr>
            <w:t xml:space="preserve">civil </w:t>
          </w:r>
          <w:r>
            <w:rPr>
              <w:rFonts w:cstheme="minorHAnsi"/>
              <w:bCs/>
            </w:rPr>
            <w:t>(</w:t>
          </w:r>
          <w:r w:rsidR="00F77DA0">
            <w:rPr>
              <w:rFonts w:cstheme="minorHAnsi"/>
              <w:bCs/>
            </w:rPr>
            <w:t>voir</w:t>
          </w:r>
          <w:r>
            <w:rPr>
              <w:rFonts w:cstheme="minorHAnsi"/>
              <w:bCs/>
            </w:rPr>
            <w:t xml:space="preserve"> </w:t>
          </w:r>
          <w:r w:rsidR="00D53446">
            <w:rPr>
              <w:rFonts w:cstheme="minorHAnsi"/>
              <w:bCs/>
            </w:rPr>
            <w:t xml:space="preserve">en </w:t>
          </w:r>
          <w:r w:rsidR="00D53446" w:rsidRPr="00D53446">
            <w:rPr>
              <w:rFonts w:cstheme="minorHAnsi"/>
              <w:bCs/>
              <w:u w:val="single"/>
            </w:rPr>
            <w:t>Annexe</w:t>
          </w:r>
          <w:r w:rsidR="00D53446" w:rsidRPr="00D53446">
            <w:rPr>
              <w:rFonts w:cstheme="minorHAnsi"/>
              <w:bCs/>
            </w:rPr>
            <w:t>,</w:t>
          </w:r>
          <w:r w:rsidR="00D53446">
            <w:rPr>
              <w:rFonts w:cstheme="minorHAnsi"/>
              <w:bCs/>
            </w:rPr>
            <w:t xml:space="preserve"> </w:t>
          </w:r>
          <w:r w:rsidR="00F77DA0">
            <w:rPr>
              <w:rFonts w:cstheme="minorHAnsi"/>
              <w:bCs/>
            </w:rPr>
            <w:t>pour l’intégralité des dispositions</w:t>
          </w:r>
          <w:r w:rsidR="00D53446">
            <w:rPr>
              <w:rFonts w:cstheme="minorHAnsi"/>
              <w:bCs/>
            </w:rPr>
            <w:t>,</w:t>
          </w:r>
          <w:r w:rsidR="00F77DA0">
            <w:rPr>
              <w:rFonts w:cstheme="minorHAnsi"/>
              <w:bCs/>
            </w:rPr>
            <w:t xml:space="preserve"> </w:t>
          </w:r>
          <w:r w:rsidR="00D53446">
            <w:rPr>
              <w:rFonts w:cstheme="minorHAnsi"/>
              <w:bCs/>
            </w:rPr>
            <w:t>l</w:t>
          </w:r>
          <w:r w:rsidR="00F77DA0">
            <w:rPr>
              <w:rFonts w:cstheme="minorHAnsi"/>
              <w:bCs/>
            </w:rPr>
            <w:t xml:space="preserve">es </w:t>
          </w:r>
          <w:r>
            <w:rPr>
              <w:rFonts w:cstheme="minorHAnsi"/>
              <w:bCs/>
            </w:rPr>
            <w:t>texte</w:t>
          </w:r>
          <w:r w:rsidR="00F77DA0">
            <w:rPr>
              <w:rFonts w:cstheme="minorHAnsi"/>
              <w:bCs/>
            </w:rPr>
            <w:t>s</w:t>
          </w:r>
          <w:r>
            <w:rPr>
              <w:rFonts w:cstheme="minorHAnsi"/>
              <w:bCs/>
            </w:rPr>
            <w:t xml:space="preserve"> de l’ordonnance et</w:t>
          </w:r>
          <w:r w:rsidR="00F77DA0">
            <w:rPr>
              <w:rFonts w:cstheme="minorHAnsi"/>
              <w:bCs/>
            </w:rPr>
            <w:t xml:space="preserve"> du</w:t>
          </w:r>
          <w:r>
            <w:rPr>
              <w:rFonts w:cstheme="minorHAnsi"/>
              <w:bCs/>
            </w:rPr>
            <w:t xml:space="preserve"> rapport au président de la république)</w:t>
          </w:r>
          <w:r w:rsidRPr="00AC798E">
            <w:rPr>
              <w:rFonts w:cstheme="minorHAnsi"/>
              <w:bCs/>
            </w:rPr>
            <w:t>.</w:t>
          </w:r>
        </w:p>
        <w:p w14:paraId="3A92F89A" w14:textId="77777777" w:rsidR="00863AEF" w:rsidRDefault="00863AEF" w:rsidP="00863AEF">
          <w:pPr>
            <w:spacing w:after="0" w:line="240" w:lineRule="auto"/>
            <w:contextualSpacing/>
            <w:jc w:val="both"/>
            <w:rPr>
              <w:rFonts w:cstheme="minorHAnsi"/>
              <w:bCs/>
            </w:rPr>
          </w:pPr>
        </w:p>
        <w:p w14:paraId="53B6D401" w14:textId="02520967" w:rsidR="00863AEF" w:rsidRDefault="00863AEF" w:rsidP="00863AEF">
          <w:pPr>
            <w:spacing w:after="0" w:line="240" w:lineRule="auto"/>
            <w:contextualSpacing/>
            <w:jc w:val="both"/>
            <w:rPr>
              <w:rFonts w:cstheme="minorHAnsi"/>
              <w:bCs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312447BC" wp14:editId="5008A28A">
                    <wp:simplePos x="0" y="0"/>
                    <wp:positionH relativeFrom="column">
                      <wp:posOffset>-23495</wp:posOffset>
                    </wp:positionH>
                    <wp:positionV relativeFrom="paragraph">
                      <wp:posOffset>3810</wp:posOffset>
                    </wp:positionV>
                    <wp:extent cx="5810250" cy="361950"/>
                    <wp:effectExtent l="0" t="0" r="19050" b="19050"/>
                    <wp:wrapNone/>
                    <wp:docPr id="10" name="Rectangle à coins arrondis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10250" cy="3619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7B548B" w14:textId="5157E149" w:rsidR="00FC297B" w:rsidRPr="00B44906" w:rsidRDefault="00FC297B" w:rsidP="00FC297B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</w:rPr>
                                  <w:t>Instauration d’un régime dérogatoire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temporaire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12447BC" id="Rectangle à coins arrondis 5" o:spid="_x0000_s1029" style="position:absolute;left:0;text-align:left;margin-left:-1.85pt;margin-top:.3pt;width:457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" fillcolor="#4472c4 [3204]" strokecolor="#1f3763 [1604]" strokeweight="1pt">
                    <v:stroke joinstyle="miter"/>
                    <v:textbox>
                      <w:txbxContent>
                        <w:p w14:paraId="307B548B" w14:textId="5157E149" w:rsidR="00FC297B" w:rsidRPr="00B44906" w:rsidRDefault="00FC297B" w:rsidP="00FC297B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</w:rPr>
                            <w:t>Instauration d’un régime dérogatoire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temporaire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27F00870" w14:textId="77777777" w:rsidR="00863AEF" w:rsidRDefault="00863AEF" w:rsidP="00863AEF">
          <w:pPr>
            <w:spacing w:after="0" w:line="240" w:lineRule="auto"/>
            <w:contextualSpacing/>
            <w:jc w:val="both"/>
            <w:rPr>
              <w:rFonts w:cstheme="minorHAnsi"/>
              <w:bCs/>
            </w:rPr>
          </w:pPr>
        </w:p>
        <w:p w14:paraId="1C41A316" w14:textId="77777777" w:rsidR="00863AEF" w:rsidRPr="00AC798E" w:rsidRDefault="00863AEF" w:rsidP="00863AEF">
          <w:pPr>
            <w:spacing w:after="0" w:line="240" w:lineRule="auto"/>
            <w:contextualSpacing/>
            <w:jc w:val="both"/>
            <w:rPr>
              <w:rFonts w:cstheme="minorHAnsi"/>
              <w:bCs/>
            </w:rPr>
          </w:pPr>
        </w:p>
        <w:p w14:paraId="578F3738" w14:textId="36AB6C54" w:rsidR="00863AEF" w:rsidRDefault="00863AEF" w:rsidP="00AC798E">
          <w:pPr>
            <w:spacing w:after="0" w:line="240" w:lineRule="auto"/>
            <w:jc w:val="both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En vertu des dispositions du Code du tourisme qui a transposé la directive du </w:t>
          </w:r>
          <w:r w:rsidRPr="00863AEF">
            <w:rPr>
              <w:rFonts w:cstheme="minorHAnsi"/>
              <w:b/>
              <w:bCs/>
            </w:rPr>
            <w:t>25 nove</w:t>
          </w:r>
          <w:r w:rsidR="00D53446">
            <w:rPr>
              <w:rFonts w:cstheme="minorHAnsi"/>
              <w:b/>
              <w:bCs/>
            </w:rPr>
            <w:t>mbre 2015 relative aux voyages à</w:t>
          </w:r>
          <w:r w:rsidRPr="00863AEF">
            <w:rPr>
              <w:rFonts w:cstheme="minorHAnsi"/>
              <w:b/>
              <w:bCs/>
            </w:rPr>
            <w:t xml:space="preserve"> Forfait </w:t>
          </w:r>
          <w:r w:rsidR="000B5BD4">
            <w:rPr>
              <w:rFonts w:cstheme="minorHAnsi"/>
              <w:b/>
              <w:bCs/>
            </w:rPr>
            <w:t>(</w:t>
          </w:r>
          <w:proofErr w:type="spellStart"/>
          <w:r w:rsidR="000B5BD4">
            <w:rPr>
              <w:rFonts w:cstheme="minorHAnsi"/>
              <w:b/>
              <w:bCs/>
            </w:rPr>
            <w:t>cf</w:t>
          </w:r>
          <w:proofErr w:type="spellEnd"/>
          <w:r w:rsidR="000B5BD4">
            <w:rPr>
              <w:rFonts w:cstheme="minorHAnsi"/>
              <w:b/>
              <w:bCs/>
            </w:rPr>
            <w:t xml:space="preserve"> circulaire juridique n°03.18), </w:t>
          </w:r>
          <w:r w:rsidR="00C816A5">
            <w:rPr>
              <w:rFonts w:cstheme="minorHAnsi"/>
              <w:b/>
              <w:bCs/>
            </w:rPr>
            <w:t xml:space="preserve">ainsi que </w:t>
          </w:r>
          <w:r w:rsidR="00D53446">
            <w:rPr>
              <w:rFonts w:cstheme="minorHAnsi"/>
              <w:b/>
              <w:bCs/>
            </w:rPr>
            <w:t xml:space="preserve">celles </w:t>
          </w:r>
          <w:r w:rsidR="006C451C">
            <w:rPr>
              <w:rFonts w:cstheme="minorHAnsi"/>
              <w:b/>
              <w:bCs/>
            </w:rPr>
            <w:t xml:space="preserve">des </w:t>
          </w:r>
          <w:r w:rsidR="00C816A5">
            <w:rPr>
              <w:rFonts w:cstheme="minorHAnsi"/>
              <w:b/>
              <w:bCs/>
            </w:rPr>
            <w:t>article</w:t>
          </w:r>
          <w:r w:rsidR="006C451C">
            <w:rPr>
              <w:rFonts w:cstheme="minorHAnsi"/>
              <w:b/>
              <w:bCs/>
            </w:rPr>
            <w:t>s</w:t>
          </w:r>
          <w:r w:rsidR="00C816A5">
            <w:rPr>
              <w:rFonts w:cstheme="minorHAnsi"/>
              <w:b/>
              <w:bCs/>
            </w:rPr>
            <w:t xml:space="preserve"> </w:t>
          </w:r>
          <w:r w:rsidR="006C451C">
            <w:rPr>
              <w:rFonts w:cstheme="minorHAnsi"/>
              <w:b/>
              <w:bCs/>
            </w:rPr>
            <w:t xml:space="preserve">1218 et </w:t>
          </w:r>
          <w:r w:rsidR="00C816A5">
            <w:rPr>
              <w:rFonts w:cstheme="minorHAnsi"/>
              <w:b/>
              <w:bCs/>
            </w:rPr>
            <w:t xml:space="preserve">1229 du Code civil, </w:t>
          </w:r>
          <w:r w:rsidR="000B5BD4">
            <w:rPr>
              <w:rFonts w:cstheme="minorHAnsi"/>
              <w:b/>
              <w:bCs/>
            </w:rPr>
            <w:t xml:space="preserve">les professionnels du tourisme devraient dans le cas d’annulation des prestations liées au Covid-19 </w:t>
          </w:r>
          <w:r w:rsidR="000B5BD4" w:rsidRPr="00C816A5">
            <w:rPr>
              <w:rFonts w:cstheme="minorHAnsi"/>
              <w:b/>
              <w:bCs/>
              <w:u w:val="single"/>
            </w:rPr>
            <w:t>rembourser le</w:t>
          </w:r>
          <w:r w:rsidR="00F77DA0">
            <w:rPr>
              <w:rFonts w:cstheme="minorHAnsi"/>
              <w:b/>
              <w:bCs/>
              <w:u w:val="single"/>
            </w:rPr>
            <w:t>ur</w:t>
          </w:r>
          <w:r w:rsidR="000B5BD4" w:rsidRPr="00C816A5">
            <w:rPr>
              <w:rFonts w:cstheme="minorHAnsi"/>
              <w:b/>
              <w:bCs/>
              <w:u w:val="single"/>
            </w:rPr>
            <w:t>s clients</w:t>
          </w:r>
          <w:r w:rsidR="000B5BD4">
            <w:rPr>
              <w:rFonts w:cstheme="minorHAnsi"/>
              <w:b/>
              <w:bCs/>
            </w:rPr>
            <w:t xml:space="preserve">. </w:t>
          </w:r>
        </w:p>
        <w:p w14:paraId="1F82156D" w14:textId="77777777" w:rsidR="00863AEF" w:rsidRDefault="00863AEF" w:rsidP="00AC798E">
          <w:pPr>
            <w:spacing w:after="0" w:line="240" w:lineRule="auto"/>
            <w:jc w:val="both"/>
            <w:rPr>
              <w:rFonts w:cstheme="minorHAnsi"/>
              <w:b/>
              <w:bCs/>
            </w:rPr>
          </w:pPr>
        </w:p>
        <w:p w14:paraId="242E8E0D" w14:textId="4832E645" w:rsidR="005E52AF" w:rsidRPr="00C816A5" w:rsidRDefault="000B5BD4" w:rsidP="00AC798E">
          <w:pPr>
            <w:spacing w:after="0" w:line="240" w:lineRule="auto"/>
            <w:contextualSpacing/>
            <w:jc w:val="both"/>
            <w:rPr>
              <w:rFonts w:cstheme="minorHAnsi"/>
              <w:bCs/>
            </w:rPr>
          </w:pPr>
          <w:r>
            <w:rPr>
              <w:rFonts w:cstheme="minorHAnsi"/>
              <w:bCs/>
            </w:rPr>
            <w:t xml:space="preserve">L’Etat, à la demande de nos organisations professionnelles du tourisme, </w:t>
          </w:r>
          <w:r w:rsidR="00C816A5">
            <w:rPr>
              <w:rFonts w:cstheme="minorHAnsi"/>
              <w:bCs/>
            </w:rPr>
            <w:t>met</w:t>
          </w:r>
          <w:r>
            <w:rPr>
              <w:rFonts w:cstheme="minorHAnsi"/>
              <w:bCs/>
            </w:rPr>
            <w:t xml:space="preserve"> en place</w:t>
          </w:r>
          <w:r w:rsidR="006C451C">
            <w:rPr>
              <w:rFonts w:cstheme="minorHAnsi"/>
              <w:bCs/>
            </w:rPr>
            <w:t>,</w:t>
          </w:r>
          <w:r>
            <w:rPr>
              <w:rFonts w:cstheme="minorHAnsi"/>
              <w:bCs/>
            </w:rPr>
            <w:t xml:space="preserve"> </w:t>
          </w:r>
          <w:r w:rsidR="00C816A5">
            <w:rPr>
              <w:rFonts w:cstheme="minorHAnsi"/>
              <w:bCs/>
            </w:rPr>
            <w:t xml:space="preserve">avec </w:t>
          </w:r>
          <w:r w:rsidR="00F77DA0">
            <w:rPr>
              <w:rFonts w:cstheme="minorHAnsi"/>
              <w:bCs/>
            </w:rPr>
            <w:t xml:space="preserve">cette ordonnance, </w:t>
          </w:r>
          <w:r>
            <w:rPr>
              <w:rFonts w:cstheme="minorHAnsi"/>
              <w:bCs/>
            </w:rPr>
            <w:t>un</w:t>
          </w:r>
          <w:r w:rsidRPr="00AC798E">
            <w:rPr>
              <w:rFonts w:cstheme="minorHAnsi"/>
              <w:bCs/>
            </w:rPr>
            <w:t xml:space="preserve"> régime dérogatoire</w:t>
          </w:r>
          <w:r>
            <w:rPr>
              <w:rFonts w:cstheme="minorHAnsi"/>
              <w:bCs/>
            </w:rPr>
            <w:t xml:space="preserve"> </w:t>
          </w:r>
          <w:r w:rsidRPr="00D53446">
            <w:rPr>
              <w:rFonts w:cstheme="minorHAnsi"/>
              <w:b/>
              <w:bCs/>
            </w:rPr>
            <w:t>dans l’objectif de permettr</w:t>
          </w:r>
          <w:r w:rsidR="006C451C" w:rsidRPr="00D53446">
            <w:rPr>
              <w:rFonts w:cstheme="minorHAnsi"/>
              <w:b/>
              <w:bCs/>
            </w:rPr>
            <w:t xml:space="preserve">e aux entreprises du secteur </w:t>
          </w:r>
          <w:r w:rsidRPr="00D53446">
            <w:rPr>
              <w:rFonts w:cstheme="minorHAnsi"/>
              <w:b/>
              <w:bCs/>
            </w:rPr>
            <w:t>de</w:t>
          </w:r>
          <w:r w:rsidRPr="00AC798E">
            <w:rPr>
              <w:rFonts w:cstheme="minorHAnsi"/>
              <w:bCs/>
            </w:rPr>
            <w:t xml:space="preserve"> </w:t>
          </w:r>
          <w:r w:rsidRPr="00C816A5">
            <w:rPr>
              <w:rFonts w:cstheme="minorHAnsi"/>
              <w:b/>
              <w:bCs/>
            </w:rPr>
            <w:t>conserver la trésorerie nécessaire pour poursuivre leur activité et ainsi préserver l’emploi</w:t>
          </w:r>
          <w:r w:rsidRPr="00AC798E">
            <w:rPr>
              <w:rFonts w:cstheme="minorHAnsi"/>
              <w:bCs/>
            </w:rPr>
            <w:t xml:space="preserve">. </w:t>
          </w:r>
        </w:p>
      </w:sdtContent>
    </w:sdt>
    <w:p w14:paraId="290C445E" w14:textId="0DCBFE4F" w:rsidR="005E52AF" w:rsidRDefault="005E52AF" w:rsidP="00AC798E">
      <w:pPr>
        <w:spacing w:after="0" w:line="240" w:lineRule="auto"/>
        <w:jc w:val="both"/>
        <w:rPr>
          <w:rFonts w:cstheme="minorHAnsi"/>
        </w:rPr>
      </w:pPr>
    </w:p>
    <w:p w14:paraId="56A7941A" w14:textId="11D695F2" w:rsidR="005E52AF" w:rsidRDefault="000B5BD4" w:rsidP="00AC798E">
      <w:pPr>
        <w:spacing w:after="0" w:line="240" w:lineRule="auto"/>
        <w:jc w:val="both"/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012304" wp14:editId="1D8B092F">
                <wp:simplePos x="0" y="0"/>
                <wp:positionH relativeFrom="column">
                  <wp:posOffset>14605</wp:posOffset>
                </wp:positionH>
                <wp:positionV relativeFrom="paragraph">
                  <wp:posOffset>61595</wp:posOffset>
                </wp:positionV>
                <wp:extent cx="5810250" cy="361950"/>
                <wp:effectExtent l="0" t="0" r="19050" b="190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CCA4B" w14:textId="32E0A84C" w:rsidR="000B5BD4" w:rsidRPr="00EC1137" w:rsidRDefault="00C816A5" w:rsidP="000B5BD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Champ d’application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12304" id="Rectangle à coins arrondis 20" o:spid="_x0000_s1030" style="position:absolute;left:0;text-align:left;margin-left:1.15pt;margin-top:4.85pt;width:457.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47CCCA4B" w14:textId="32E0A84C" w:rsidR="000B5BD4" w:rsidRPr="00EC1137" w:rsidRDefault="00C816A5" w:rsidP="000B5BD4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Champ d’application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E98DFF" w14:textId="77777777" w:rsidR="005E52AF" w:rsidRDefault="005E52AF" w:rsidP="00AC798E">
      <w:pPr>
        <w:spacing w:after="0" w:line="240" w:lineRule="auto"/>
        <w:jc w:val="both"/>
        <w:rPr>
          <w:rFonts w:cstheme="minorHAnsi"/>
        </w:rPr>
      </w:pPr>
    </w:p>
    <w:p w14:paraId="0B1C80E5" w14:textId="77777777" w:rsidR="005E52AF" w:rsidRPr="00AC798E" w:rsidRDefault="005E52AF" w:rsidP="00AC798E">
      <w:pPr>
        <w:spacing w:after="0" w:line="240" w:lineRule="auto"/>
        <w:jc w:val="both"/>
        <w:rPr>
          <w:rFonts w:cstheme="minorHAnsi"/>
          <w:bCs/>
        </w:rPr>
      </w:pPr>
    </w:p>
    <w:p w14:paraId="473A7AF9" w14:textId="1E39AD28" w:rsidR="000B5BD4" w:rsidRDefault="000B5BD4" w:rsidP="000B5BD4">
      <w:pPr>
        <w:spacing w:after="0" w:line="240" w:lineRule="auto"/>
        <w:jc w:val="both"/>
        <w:rPr>
          <w:rFonts w:cstheme="minorHAnsi"/>
          <w:b/>
          <w:bCs/>
          <w:color w:val="20619B"/>
          <w:sz w:val="24"/>
        </w:rPr>
      </w:pPr>
      <w:r w:rsidRPr="00B20B07">
        <w:rPr>
          <w:rFonts w:cstheme="minorHAnsi"/>
          <w:b/>
          <w:bCs/>
          <w:color w:val="20619B"/>
          <w:sz w:val="24"/>
          <w:u w:val="single"/>
        </w:rPr>
        <w:t xml:space="preserve">L’ordonnance s’applique </w:t>
      </w:r>
      <w:r w:rsidR="00B20B07">
        <w:rPr>
          <w:rFonts w:cstheme="minorHAnsi"/>
          <w:b/>
          <w:bCs/>
          <w:color w:val="20619B"/>
          <w:sz w:val="24"/>
          <w:u w:val="single"/>
        </w:rPr>
        <w:t>à l’annulation</w:t>
      </w:r>
      <w:r w:rsidRPr="00B20B07">
        <w:rPr>
          <w:rFonts w:cstheme="minorHAnsi"/>
          <w:b/>
          <w:bCs/>
          <w:color w:val="20619B"/>
          <w:sz w:val="24"/>
          <w:u w:val="single"/>
        </w:rPr>
        <w:t xml:space="preserve">, </w:t>
      </w:r>
      <w:r w:rsidR="00B20B07">
        <w:rPr>
          <w:rFonts w:cstheme="minorHAnsi"/>
          <w:b/>
          <w:bCs/>
          <w:color w:val="20619B"/>
          <w:sz w:val="24"/>
          <w:u w:val="single"/>
        </w:rPr>
        <w:t>notifiée entre le 1</w:t>
      </w:r>
      <w:r w:rsidR="00B20B07" w:rsidRPr="00B20B07">
        <w:rPr>
          <w:rFonts w:cstheme="minorHAnsi"/>
          <w:b/>
          <w:bCs/>
          <w:color w:val="20619B"/>
          <w:sz w:val="24"/>
          <w:u w:val="single"/>
          <w:vertAlign w:val="superscript"/>
        </w:rPr>
        <w:t>er</w:t>
      </w:r>
      <w:r w:rsidRPr="00B20B07">
        <w:rPr>
          <w:rFonts w:cstheme="minorHAnsi"/>
          <w:b/>
          <w:bCs/>
          <w:color w:val="20619B"/>
          <w:sz w:val="24"/>
          <w:u w:val="single"/>
        </w:rPr>
        <w:t xml:space="preserve"> mars et </w:t>
      </w:r>
      <w:r w:rsidR="00291C47">
        <w:rPr>
          <w:rFonts w:cstheme="minorHAnsi"/>
          <w:b/>
          <w:bCs/>
          <w:color w:val="20619B"/>
          <w:sz w:val="24"/>
          <w:u w:val="single"/>
        </w:rPr>
        <w:t xml:space="preserve">avant </w:t>
      </w:r>
      <w:r w:rsidRPr="00B20B07">
        <w:rPr>
          <w:rFonts w:cstheme="minorHAnsi"/>
          <w:b/>
          <w:bCs/>
          <w:color w:val="20619B"/>
          <w:sz w:val="24"/>
          <w:u w:val="single"/>
        </w:rPr>
        <w:t>le 15 septembre 2020</w:t>
      </w:r>
      <w:r w:rsidR="00B20B07">
        <w:rPr>
          <w:rFonts w:cstheme="minorHAnsi"/>
          <w:b/>
          <w:bCs/>
          <w:color w:val="20619B"/>
          <w:sz w:val="24"/>
          <w:u w:val="single"/>
        </w:rPr>
        <w:t>,</w:t>
      </w:r>
      <w:r w:rsidR="00B20B07" w:rsidRPr="00B20B07">
        <w:rPr>
          <w:rFonts w:cstheme="minorHAnsi"/>
          <w:b/>
          <w:bCs/>
          <w:color w:val="20619B"/>
          <w:sz w:val="24"/>
          <w:u w:val="single"/>
        </w:rPr>
        <w:t xml:space="preserve"> </w:t>
      </w:r>
      <w:r w:rsidR="00B20B07">
        <w:rPr>
          <w:rFonts w:cstheme="minorHAnsi"/>
          <w:b/>
          <w:bCs/>
          <w:color w:val="20619B"/>
          <w:sz w:val="24"/>
          <w:u w:val="single"/>
        </w:rPr>
        <w:t>des</w:t>
      </w:r>
      <w:r w:rsidR="00B20B07" w:rsidRPr="00B20B07">
        <w:rPr>
          <w:rFonts w:cstheme="minorHAnsi"/>
          <w:b/>
          <w:bCs/>
          <w:color w:val="20619B"/>
          <w:sz w:val="24"/>
          <w:u w:val="single"/>
        </w:rPr>
        <w:t xml:space="preserve"> contrats suivants</w:t>
      </w:r>
      <w:r w:rsidRPr="00B20B07">
        <w:rPr>
          <w:rFonts w:cstheme="minorHAnsi"/>
          <w:b/>
          <w:bCs/>
          <w:color w:val="20619B"/>
          <w:sz w:val="24"/>
        </w:rPr>
        <w:t xml:space="preserve"> :</w:t>
      </w:r>
    </w:p>
    <w:p w14:paraId="6F9E6CB2" w14:textId="77777777" w:rsidR="00B20B07" w:rsidRDefault="00B20B07" w:rsidP="000B5BD4">
      <w:pPr>
        <w:spacing w:after="0" w:line="240" w:lineRule="auto"/>
        <w:jc w:val="both"/>
        <w:rPr>
          <w:rFonts w:cstheme="minorHAnsi"/>
          <w:b/>
          <w:bCs/>
          <w:color w:val="20619B"/>
          <w:sz w:val="24"/>
        </w:rPr>
      </w:pPr>
    </w:p>
    <w:p w14:paraId="298C8C68" w14:textId="229AC95C" w:rsidR="000B5BD4" w:rsidRPr="000B5BD4" w:rsidRDefault="000B5BD4" w:rsidP="000B5BD4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</w:rPr>
      </w:pPr>
      <w:r w:rsidRPr="000B5BD4">
        <w:rPr>
          <w:rFonts w:cstheme="minorHAnsi"/>
          <w:bCs/>
        </w:rPr>
        <w:t xml:space="preserve">Des </w:t>
      </w:r>
      <w:r w:rsidRPr="000B5BD4">
        <w:rPr>
          <w:rFonts w:cstheme="minorHAnsi"/>
          <w:b/>
          <w:bCs/>
        </w:rPr>
        <w:t>contrats de vente de voyages et de séjours</w:t>
      </w:r>
      <w:r w:rsidRPr="000B5BD4">
        <w:rPr>
          <w:rFonts w:cstheme="minorHAnsi"/>
          <w:bCs/>
        </w:rPr>
        <w:t xml:space="preserve"> mentionnés au II et au 2° du III de l'article L. 211-14 du code de tourisme vendus par un organisateur ou un détaillant ;</w:t>
      </w:r>
    </w:p>
    <w:p w14:paraId="0FF3457B" w14:textId="270B9831" w:rsidR="000B5BD4" w:rsidRPr="000B5BD4" w:rsidRDefault="000B5BD4" w:rsidP="000B5BD4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</w:rPr>
      </w:pPr>
      <w:r w:rsidRPr="000B5BD4">
        <w:rPr>
          <w:rFonts w:cstheme="minorHAnsi"/>
          <w:bCs/>
        </w:rPr>
        <w:t xml:space="preserve">Des contrats, autres que ceux mentionnés au 1° ci-dessus, </w:t>
      </w:r>
      <w:r w:rsidRPr="000B5BD4">
        <w:rPr>
          <w:rFonts w:cstheme="minorHAnsi"/>
          <w:b/>
          <w:bCs/>
        </w:rPr>
        <w:t xml:space="preserve">portant sur les services, mentionnés au 2°, au 3° et au 4° du I de l'article L. 211-2 du </w:t>
      </w:r>
      <w:r w:rsidRPr="002354BD">
        <w:rPr>
          <w:rFonts w:cstheme="minorHAnsi"/>
          <w:b/>
          <w:bCs/>
        </w:rPr>
        <w:t>code</w:t>
      </w:r>
      <w:r w:rsidR="002354BD" w:rsidRPr="002354BD">
        <w:rPr>
          <w:rFonts w:cstheme="minorHAnsi"/>
          <w:b/>
          <w:bCs/>
        </w:rPr>
        <w:t xml:space="preserve"> de tourisme</w:t>
      </w:r>
      <w:r w:rsidRPr="000B5BD4">
        <w:rPr>
          <w:rFonts w:cstheme="minorHAnsi"/>
          <w:b/>
          <w:bCs/>
        </w:rPr>
        <w:t>, vendus par des personnes physiques ou morales produisant elles-mêmes ces services</w:t>
      </w:r>
      <w:r w:rsidRPr="000B5BD4">
        <w:rPr>
          <w:rFonts w:cstheme="minorHAnsi"/>
          <w:bCs/>
        </w:rPr>
        <w:t xml:space="preserve"> ;</w:t>
      </w:r>
    </w:p>
    <w:p w14:paraId="2EC264AE" w14:textId="461E8660" w:rsidR="000B5BD4" w:rsidRPr="000B5BD4" w:rsidRDefault="000B5BD4" w:rsidP="000B5BD4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  <w:bCs/>
        </w:rPr>
      </w:pPr>
      <w:r w:rsidRPr="000B5BD4">
        <w:rPr>
          <w:rFonts w:cstheme="minorHAnsi"/>
          <w:bCs/>
        </w:rPr>
        <w:t xml:space="preserve">Des contrats, autres que ceux mentionnés au 1° ci-dessus, portant sur les services, mentionnés au 2° et au 4° du I du même article L. 211-2, vendus par les </w:t>
      </w:r>
      <w:r w:rsidRPr="000B5BD4">
        <w:rPr>
          <w:rFonts w:cstheme="minorHAnsi"/>
          <w:b/>
          <w:bCs/>
        </w:rPr>
        <w:t>associations</w:t>
      </w:r>
      <w:r w:rsidRPr="000B5BD4">
        <w:rPr>
          <w:rFonts w:cstheme="minorHAnsi"/>
          <w:bCs/>
        </w:rPr>
        <w:t xml:space="preserve"> produisant elles-mêmes ces services, notamment celles organisant sur le territoire national des </w:t>
      </w:r>
      <w:r w:rsidRPr="000B5BD4">
        <w:rPr>
          <w:rFonts w:cstheme="minorHAnsi"/>
          <w:b/>
          <w:bCs/>
        </w:rPr>
        <w:t>accueils collectifs de mineurs à caractère éducatif</w:t>
      </w:r>
      <w:r w:rsidRPr="000B5BD4">
        <w:rPr>
          <w:rFonts w:cstheme="minorHAnsi"/>
          <w:bCs/>
        </w:rPr>
        <w:t xml:space="preserve"> mentionnés à l'article L. 227-4 du code de l'action sociale et des familles.</w:t>
      </w:r>
    </w:p>
    <w:p w14:paraId="1C15E94B" w14:textId="77777777" w:rsidR="000B5BD4" w:rsidRDefault="000B5BD4" w:rsidP="000B5BD4">
      <w:pPr>
        <w:spacing w:after="0" w:line="240" w:lineRule="auto"/>
        <w:jc w:val="both"/>
        <w:rPr>
          <w:rFonts w:cstheme="minorHAnsi"/>
          <w:bCs/>
        </w:rPr>
      </w:pPr>
    </w:p>
    <w:p w14:paraId="11F3B88B" w14:textId="7DF09529" w:rsidR="002354BD" w:rsidRDefault="000B5BD4" w:rsidP="00235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En d’autres termes, cela signifie que</w:t>
      </w:r>
      <w:r w:rsidR="002354BD">
        <w:rPr>
          <w:rFonts w:cstheme="minorHAnsi"/>
          <w:bCs/>
        </w:rPr>
        <w:t>,</w:t>
      </w:r>
      <w:r>
        <w:rPr>
          <w:rFonts w:cstheme="minorHAnsi"/>
          <w:bCs/>
        </w:rPr>
        <w:t xml:space="preserve"> pour notre secteur</w:t>
      </w:r>
      <w:r w:rsidR="002354BD">
        <w:rPr>
          <w:rFonts w:cstheme="minorHAnsi"/>
          <w:bCs/>
        </w:rPr>
        <w:t>,</w:t>
      </w:r>
      <w:r>
        <w:rPr>
          <w:rFonts w:cstheme="minorHAnsi"/>
          <w:bCs/>
        </w:rPr>
        <w:t xml:space="preserve"> l’ordonnance s’applique aux contrats qui ont été annulé</w:t>
      </w:r>
      <w:r w:rsidR="00D53446">
        <w:rPr>
          <w:rFonts w:cstheme="minorHAnsi"/>
          <w:bCs/>
        </w:rPr>
        <w:t>s</w:t>
      </w:r>
      <w:r>
        <w:rPr>
          <w:rFonts w:cstheme="minorHAnsi"/>
          <w:bCs/>
        </w:rPr>
        <w:t xml:space="preserve"> </w:t>
      </w:r>
      <w:r w:rsidR="00D53446">
        <w:rPr>
          <w:rFonts w:cstheme="minorHAnsi"/>
          <w:bCs/>
        </w:rPr>
        <w:t>entre le 1</w:t>
      </w:r>
      <w:r w:rsidR="00D53446" w:rsidRPr="00D53446">
        <w:rPr>
          <w:rFonts w:cstheme="minorHAnsi"/>
          <w:bCs/>
          <w:vertAlign w:val="superscript"/>
        </w:rPr>
        <w:t>er</w:t>
      </w:r>
      <w:r w:rsidRPr="000B5BD4">
        <w:rPr>
          <w:rFonts w:cstheme="minorHAnsi"/>
          <w:bCs/>
        </w:rPr>
        <w:t xml:space="preserve"> mars et </w:t>
      </w:r>
      <w:r w:rsidR="00291C47">
        <w:rPr>
          <w:rFonts w:cstheme="minorHAnsi"/>
          <w:bCs/>
        </w:rPr>
        <w:t xml:space="preserve"> avant </w:t>
      </w:r>
      <w:r>
        <w:rPr>
          <w:rFonts w:cstheme="minorHAnsi"/>
          <w:bCs/>
        </w:rPr>
        <w:t>le</w:t>
      </w:r>
      <w:r w:rsidRPr="000B5BD4">
        <w:rPr>
          <w:rFonts w:cstheme="minorHAnsi"/>
          <w:bCs/>
        </w:rPr>
        <w:t xml:space="preserve"> 15 septembre 2020</w:t>
      </w:r>
      <w:r>
        <w:rPr>
          <w:rFonts w:cstheme="minorHAnsi"/>
          <w:bCs/>
        </w:rPr>
        <w:t xml:space="preserve"> et qui portent sur</w:t>
      </w:r>
      <w:r w:rsidR="002354BD">
        <w:rPr>
          <w:rFonts w:cstheme="minorHAnsi"/>
          <w:bCs/>
        </w:rPr>
        <w:t> :</w:t>
      </w:r>
    </w:p>
    <w:p w14:paraId="2B2556F8" w14:textId="3206D222" w:rsidR="002354BD" w:rsidRPr="002354BD" w:rsidRDefault="006C451C" w:rsidP="002354BD">
      <w:pPr>
        <w:pStyle w:val="Paragraphedelist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L’</w:t>
      </w:r>
      <w:r w:rsidR="002354BD" w:rsidRPr="002354BD">
        <w:rPr>
          <w:rFonts w:cstheme="minorHAnsi"/>
          <w:b/>
          <w:bCs/>
        </w:rPr>
        <w:t>hébergement</w:t>
      </w:r>
      <w:r w:rsidR="002354BD">
        <w:rPr>
          <w:rFonts w:cstheme="minorHAnsi"/>
          <w:b/>
          <w:bCs/>
        </w:rPr>
        <w:t>,</w:t>
      </w:r>
    </w:p>
    <w:p w14:paraId="7FAE2CC2" w14:textId="4AB82FE7" w:rsidR="002354BD" w:rsidRPr="002354BD" w:rsidRDefault="002354BD" w:rsidP="002354BD">
      <w:pPr>
        <w:pStyle w:val="Paragraphedelist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jc w:val="both"/>
        <w:rPr>
          <w:rFonts w:cstheme="minorHAnsi"/>
          <w:bCs/>
        </w:rPr>
      </w:pPr>
      <w:r w:rsidRPr="002354BD">
        <w:rPr>
          <w:rFonts w:cstheme="minorHAnsi"/>
          <w:b/>
          <w:bCs/>
        </w:rPr>
        <w:t>La location de voitures</w:t>
      </w:r>
      <w:r>
        <w:rPr>
          <w:rFonts w:cstheme="minorHAnsi"/>
          <w:bCs/>
        </w:rPr>
        <w:t>,</w:t>
      </w:r>
    </w:p>
    <w:p w14:paraId="2F1BBE6E" w14:textId="7DC2351E" w:rsidR="000B5BD4" w:rsidRPr="002354BD" w:rsidRDefault="002354BD" w:rsidP="000B5BD4">
      <w:pPr>
        <w:pStyle w:val="Paragraphedelist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jc w:val="both"/>
        <w:rPr>
          <w:rFonts w:cstheme="minorHAnsi"/>
          <w:bCs/>
        </w:rPr>
      </w:pPr>
      <w:r w:rsidRPr="002354BD">
        <w:rPr>
          <w:rFonts w:cstheme="minorHAnsi"/>
          <w:b/>
          <w:bCs/>
        </w:rPr>
        <w:t>Tout autre service touristique qui ne fait pas partie intégrante d'un service de voyage</w:t>
      </w:r>
      <w:r>
        <w:rPr>
          <w:rFonts w:cstheme="minorHAnsi"/>
          <w:b/>
          <w:bCs/>
        </w:rPr>
        <w:t>.</w:t>
      </w:r>
      <w:r w:rsidRPr="002354BD">
        <w:rPr>
          <w:rFonts w:cstheme="minorHAnsi"/>
          <w:bCs/>
        </w:rPr>
        <w:t xml:space="preserve"> </w:t>
      </w:r>
    </w:p>
    <w:p w14:paraId="0B8E41A8" w14:textId="77777777" w:rsidR="002354BD" w:rsidRDefault="002354BD" w:rsidP="000B5BD4">
      <w:pPr>
        <w:pStyle w:val="Paragraphedeliste"/>
        <w:spacing w:after="0" w:line="240" w:lineRule="auto"/>
        <w:jc w:val="both"/>
        <w:rPr>
          <w:rFonts w:cstheme="minorHAnsi"/>
          <w:b/>
          <w:bCs/>
          <w:color w:val="20619B"/>
          <w:sz w:val="24"/>
          <w:u w:val="single"/>
        </w:rPr>
      </w:pPr>
    </w:p>
    <w:p w14:paraId="606473BD" w14:textId="77777777" w:rsidR="005E52AF" w:rsidRPr="00C816A5" w:rsidRDefault="005E52AF" w:rsidP="00C816A5">
      <w:pPr>
        <w:spacing w:after="0" w:line="240" w:lineRule="auto"/>
        <w:jc w:val="both"/>
        <w:rPr>
          <w:rFonts w:cstheme="minorHAnsi"/>
          <w:b/>
          <w:bCs/>
          <w:color w:val="20619B"/>
          <w:sz w:val="24"/>
          <w:u w:val="single"/>
        </w:rPr>
      </w:pPr>
      <w:r w:rsidRPr="00C816A5">
        <w:rPr>
          <w:rFonts w:cstheme="minorHAnsi"/>
          <w:b/>
          <w:bCs/>
          <w:color w:val="20619B"/>
          <w:sz w:val="24"/>
          <w:u w:val="single"/>
        </w:rPr>
        <w:t>Les exclusions</w:t>
      </w:r>
    </w:p>
    <w:p w14:paraId="08B8F9CC" w14:textId="77777777" w:rsidR="005E52AF" w:rsidRPr="00AC798E" w:rsidRDefault="005E52AF" w:rsidP="00AC798E">
      <w:pPr>
        <w:spacing w:after="0" w:line="240" w:lineRule="auto"/>
        <w:jc w:val="both"/>
        <w:rPr>
          <w:rFonts w:cstheme="minorHAnsi"/>
          <w:bCs/>
        </w:rPr>
      </w:pPr>
    </w:p>
    <w:p w14:paraId="47904E22" w14:textId="0DC6AFE9" w:rsidR="005E52AF" w:rsidRDefault="00D53446" w:rsidP="00AC798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La vente des titres de</w:t>
      </w:r>
      <w:r w:rsidR="002354BD" w:rsidRPr="002354BD">
        <w:rPr>
          <w:rFonts w:cstheme="minorHAnsi"/>
          <w:bCs/>
        </w:rPr>
        <w:t xml:space="preserve"> transport</w:t>
      </w:r>
      <w:r>
        <w:rPr>
          <w:rFonts w:cstheme="minorHAnsi"/>
          <w:bCs/>
        </w:rPr>
        <w:t>s</w:t>
      </w:r>
      <w:r w:rsidR="002354BD" w:rsidRPr="002354BD">
        <w:rPr>
          <w:rFonts w:cstheme="minorHAnsi"/>
          <w:bCs/>
        </w:rPr>
        <w:t xml:space="preserve"> de passagers</w:t>
      </w:r>
      <w:r>
        <w:rPr>
          <w:rFonts w:cstheme="minorHAnsi"/>
          <w:bCs/>
        </w:rPr>
        <w:t>, par ailleurs réglementée par le droit international et la législation de l’UE,</w:t>
      </w:r>
      <w:r w:rsidR="002354BD" w:rsidRPr="002354BD">
        <w:rPr>
          <w:rFonts w:cstheme="minorHAnsi"/>
          <w:bCs/>
        </w:rPr>
        <w:t xml:space="preserve"> </w:t>
      </w:r>
      <w:r w:rsidR="002354BD">
        <w:rPr>
          <w:rFonts w:cstheme="minorHAnsi"/>
          <w:bCs/>
        </w:rPr>
        <w:t>a été expressément exclu</w:t>
      </w:r>
      <w:r>
        <w:rPr>
          <w:rFonts w:cstheme="minorHAnsi"/>
          <w:bCs/>
        </w:rPr>
        <w:t>e</w:t>
      </w:r>
      <w:r w:rsidR="002354BD">
        <w:rPr>
          <w:rFonts w:cstheme="minorHAnsi"/>
          <w:bCs/>
        </w:rPr>
        <w:t xml:space="preserve"> de ce</w:t>
      </w:r>
      <w:r w:rsidR="00E631BC" w:rsidRPr="00AC798E">
        <w:rPr>
          <w:rFonts w:cstheme="minorHAnsi"/>
          <w:bCs/>
        </w:rPr>
        <w:t xml:space="preserve"> dispositif dérogatoire</w:t>
      </w:r>
      <w:r w:rsidR="002354BD">
        <w:rPr>
          <w:rFonts w:cstheme="minorHAnsi"/>
          <w:bCs/>
        </w:rPr>
        <w:t>.</w:t>
      </w:r>
    </w:p>
    <w:p w14:paraId="3A271ED5" w14:textId="77777777" w:rsidR="006C451C" w:rsidRDefault="006C451C" w:rsidP="00AC798E">
      <w:pPr>
        <w:spacing w:after="0" w:line="240" w:lineRule="auto"/>
        <w:jc w:val="both"/>
        <w:rPr>
          <w:rFonts w:cstheme="minorHAnsi"/>
          <w:bCs/>
        </w:rPr>
      </w:pPr>
    </w:p>
    <w:p w14:paraId="6B7990B0" w14:textId="1F37C066" w:rsidR="002354BD" w:rsidRDefault="006C451C" w:rsidP="00AC798E">
      <w:pPr>
        <w:spacing w:after="0" w:line="240" w:lineRule="auto"/>
        <w:jc w:val="both"/>
        <w:rPr>
          <w:rFonts w:cstheme="minorHAnsi"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2402D" wp14:editId="38DCD2A3">
                <wp:simplePos x="0" y="0"/>
                <wp:positionH relativeFrom="column">
                  <wp:posOffset>-90170</wp:posOffset>
                </wp:positionH>
                <wp:positionV relativeFrom="paragraph">
                  <wp:posOffset>104775</wp:posOffset>
                </wp:positionV>
                <wp:extent cx="6038850" cy="381000"/>
                <wp:effectExtent l="0" t="0" r="19050" b="1905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8F9E2" w14:textId="43593DB1" w:rsidR="000B5BD4" w:rsidRPr="00151ED9" w:rsidRDefault="000B5BD4" w:rsidP="000B5BD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B20B0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Montant de l’avoir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2402D" id="Rectangle à coins arrondis 21" o:spid="_x0000_s1031" style="position:absolute;left:0;text-align:left;margin-left:-7.1pt;margin-top:8.25pt;width:475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" fillcolor="#4472c4 [3204]" strokecolor="#1f3763 [1604]" strokeweight="1pt">
                <v:stroke joinstyle="miter"/>
                <v:textbox>
                  <w:txbxContent>
                    <w:p w14:paraId="3C68F9E2" w14:textId="43593DB1" w:rsidR="000B5BD4" w:rsidRPr="00151ED9" w:rsidRDefault="000B5BD4" w:rsidP="000B5BD4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B20B07">
                        <w:rPr>
                          <w:b/>
                          <w:color w:val="FFFFFF" w:themeColor="background1"/>
                          <w:sz w:val="28"/>
                        </w:rPr>
                        <w:t>Montant de l’avoir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B094CB" w14:textId="77777777" w:rsidR="002354BD" w:rsidRDefault="002354BD" w:rsidP="00AC798E">
      <w:pPr>
        <w:spacing w:after="0" w:line="240" w:lineRule="auto"/>
        <w:jc w:val="both"/>
        <w:rPr>
          <w:rFonts w:cstheme="minorHAnsi"/>
          <w:bCs/>
        </w:rPr>
      </w:pPr>
    </w:p>
    <w:p w14:paraId="5E48F61A" w14:textId="3115750A" w:rsidR="002354BD" w:rsidRPr="00AC798E" w:rsidRDefault="002354BD" w:rsidP="00AC798E">
      <w:pPr>
        <w:spacing w:after="0" w:line="240" w:lineRule="auto"/>
        <w:jc w:val="both"/>
        <w:rPr>
          <w:rFonts w:cstheme="minorHAnsi"/>
          <w:bCs/>
        </w:rPr>
      </w:pPr>
    </w:p>
    <w:p w14:paraId="09D6B4AA" w14:textId="77777777" w:rsidR="006C451C" w:rsidRDefault="006C451C" w:rsidP="00AC798E">
      <w:pPr>
        <w:spacing w:after="0" w:line="240" w:lineRule="auto"/>
        <w:jc w:val="both"/>
        <w:rPr>
          <w:rFonts w:cstheme="minorHAnsi"/>
          <w:bCs/>
        </w:rPr>
      </w:pPr>
    </w:p>
    <w:p w14:paraId="0DB27E5A" w14:textId="3350F057" w:rsidR="00BD0304" w:rsidRDefault="00B20B07" w:rsidP="00AC798E">
      <w:pPr>
        <w:spacing w:after="0" w:line="240" w:lineRule="auto"/>
        <w:jc w:val="both"/>
        <w:rPr>
          <w:rFonts w:cstheme="minorHAnsi"/>
          <w:bCs/>
        </w:rPr>
      </w:pPr>
      <w:r w:rsidRPr="00B20B07">
        <w:rPr>
          <w:rFonts w:cstheme="minorHAnsi"/>
          <w:bCs/>
        </w:rPr>
        <w:t xml:space="preserve">Le montant de l'avoir est égal à celui de </w:t>
      </w:r>
      <w:r w:rsidRPr="00D53446">
        <w:rPr>
          <w:rFonts w:cstheme="minorHAnsi"/>
          <w:b/>
          <w:bCs/>
        </w:rPr>
        <w:t>l'intégralité des paiements effectués au titre du contrat résolu</w:t>
      </w:r>
      <w:r w:rsidRPr="00B20B07">
        <w:rPr>
          <w:rFonts w:cstheme="minorHAnsi"/>
          <w:bCs/>
        </w:rPr>
        <w:t>.</w:t>
      </w:r>
    </w:p>
    <w:p w14:paraId="1CABCA45" w14:textId="76CF9612" w:rsidR="00853838" w:rsidRDefault="00853838" w:rsidP="00AC798E">
      <w:pPr>
        <w:spacing w:after="0" w:line="240" w:lineRule="auto"/>
        <w:jc w:val="both"/>
        <w:rPr>
          <w:rFonts w:cstheme="minorHAnsi"/>
          <w:bCs/>
        </w:rPr>
      </w:pPr>
    </w:p>
    <w:p w14:paraId="057B6919" w14:textId="552FD2FF" w:rsidR="00853838" w:rsidRDefault="006C451C" w:rsidP="00AC798E">
      <w:pPr>
        <w:spacing w:after="0" w:line="240" w:lineRule="auto"/>
        <w:jc w:val="both"/>
        <w:rPr>
          <w:rFonts w:cstheme="minorHAnsi"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BD2634" wp14:editId="440262C5">
                <wp:simplePos x="0" y="0"/>
                <wp:positionH relativeFrom="column">
                  <wp:posOffset>-62230</wp:posOffset>
                </wp:positionH>
                <wp:positionV relativeFrom="paragraph">
                  <wp:posOffset>-90170</wp:posOffset>
                </wp:positionV>
                <wp:extent cx="5953125" cy="419100"/>
                <wp:effectExtent l="0" t="0" r="28575" b="19050"/>
                <wp:wrapNone/>
                <wp:docPr id="6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4FFB5" w14:textId="1EF4A63A" w:rsidR="00853838" w:rsidRPr="00015EF7" w:rsidRDefault="00853838" w:rsidP="0085383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Information du client</w:t>
                            </w:r>
                            <w:r w:rsidR="00CF6DC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D2634" id="Rectangle à coins arrondis 2" o:spid="_x0000_s1032" style="position:absolute;left:0;text-align:left;margin-left:-4.9pt;margin-top:-7.1pt;width:468.7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" fillcolor="#4472c4 [3204]" strokecolor="#1f3763 [1604]" strokeweight="1pt">
                <v:stroke joinstyle="miter"/>
                <v:textbox>
                  <w:txbxContent>
                    <w:p w14:paraId="3D04FFB5" w14:textId="1EF4A63A" w:rsidR="00853838" w:rsidRPr="00015EF7" w:rsidRDefault="00853838" w:rsidP="00853838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Information du client</w:t>
                      </w:r>
                      <w:r w:rsidR="00CF6DC4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7BA81D" w14:textId="77777777" w:rsidR="00853838" w:rsidRDefault="00853838" w:rsidP="00AC798E">
      <w:pPr>
        <w:spacing w:after="0" w:line="240" w:lineRule="auto"/>
        <w:jc w:val="both"/>
        <w:rPr>
          <w:rFonts w:cstheme="minorHAnsi"/>
          <w:bCs/>
        </w:rPr>
      </w:pPr>
    </w:p>
    <w:p w14:paraId="09AB1D25" w14:textId="0AB4CD2C" w:rsidR="00054C48" w:rsidRPr="00AC798E" w:rsidRDefault="00054C48" w:rsidP="00AC798E">
      <w:pPr>
        <w:spacing w:after="0" w:line="240" w:lineRule="auto"/>
        <w:rPr>
          <w:rFonts w:cstheme="minorHAnsi"/>
          <w:bCs/>
        </w:rPr>
      </w:pPr>
    </w:p>
    <w:p w14:paraId="24C70051" w14:textId="5954849E" w:rsidR="00AC798E" w:rsidRDefault="00D53446" w:rsidP="00AC798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Le professionnel </w:t>
      </w:r>
      <w:r w:rsidR="00AC798E" w:rsidRPr="00CF6DC4">
        <w:rPr>
          <w:rFonts w:cstheme="minorHAnsi"/>
          <w:b/>
        </w:rPr>
        <w:t>qui propose un a</w:t>
      </w:r>
      <w:r w:rsidR="00B20B07">
        <w:rPr>
          <w:rFonts w:cstheme="minorHAnsi"/>
          <w:b/>
        </w:rPr>
        <w:t xml:space="preserve">voir doit en informer le client </w:t>
      </w:r>
      <w:r w:rsidR="00AC798E" w:rsidRPr="00853838">
        <w:rPr>
          <w:rFonts w:cstheme="minorHAnsi"/>
          <w:bCs/>
        </w:rPr>
        <w:t xml:space="preserve">sur </w:t>
      </w:r>
      <w:r w:rsidR="00B20B07">
        <w:rPr>
          <w:rFonts w:cstheme="minorHAnsi"/>
          <w:bCs/>
        </w:rPr>
        <w:t>un support durable</w:t>
      </w:r>
      <w:r w:rsidR="006C451C">
        <w:rPr>
          <w:rFonts w:cstheme="minorHAnsi"/>
          <w:bCs/>
        </w:rPr>
        <w:t xml:space="preserve"> (courrier ou courriel)</w:t>
      </w:r>
      <w:r w:rsidR="00B20B07">
        <w:rPr>
          <w:rFonts w:cstheme="minorHAnsi"/>
          <w:bCs/>
        </w:rPr>
        <w:t>, a</w:t>
      </w:r>
      <w:r w:rsidR="00AC798E" w:rsidRPr="00CF6DC4">
        <w:rPr>
          <w:rFonts w:cstheme="minorHAnsi"/>
          <w:b/>
        </w:rPr>
        <w:t xml:space="preserve">u plus tard </w:t>
      </w:r>
      <w:r w:rsidR="00AC798E">
        <w:rPr>
          <w:rFonts w:cstheme="minorHAnsi"/>
          <w:b/>
        </w:rPr>
        <w:t xml:space="preserve">dans les </w:t>
      </w:r>
      <w:r>
        <w:rPr>
          <w:rFonts w:cstheme="minorHAnsi"/>
          <w:b/>
        </w:rPr>
        <w:t>30</w:t>
      </w:r>
      <w:r w:rsidR="00AC798E" w:rsidRPr="00CF6DC4">
        <w:rPr>
          <w:rFonts w:cstheme="minorHAnsi"/>
          <w:b/>
        </w:rPr>
        <w:t xml:space="preserve"> jours </w:t>
      </w:r>
      <w:r w:rsidR="00AC798E">
        <w:rPr>
          <w:rFonts w:cstheme="minorHAnsi"/>
          <w:b/>
        </w:rPr>
        <w:t>qui suivent la résolution</w:t>
      </w:r>
      <w:r w:rsidR="00AC798E" w:rsidRPr="00CF6DC4">
        <w:rPr>
          <w:rFonts w:cstheme="minorHAnsi"/>
          <w:b/>
        </w:rPr>
        <w:t xml:space="preserve"> du contrat</w:t>
      </w:r>
      <w:r w:rsidR="00AC798E" w:rsidRPr="00853838">
        <w:rPr>
          <w:rFonts w:cstheme="minorHAnsi"/>
          <w:bCs/>
        </w:rPr>
        <w:t xml:space="preserve">, ou, si le contrat a été résolu </w:t>
      </w:r>
      <w:r w:rsidR="00B20B07">
        <w:rPr>
          <w:rFonts w:cstheme="minorHAnsi"/>
          <w:bCs/>
        </w:rPr>
        <w:t>avant la date d’entrée en vigueur de l’ordonnance (</w:t>
      </w:r>
      <w:r>
        <w:rPr>
          <w:rFonts w:cstheme="minorHAnsi"/>
          <w:bCs/>
        </w:rPr>
        <w:t xml:space="preserve">soit </w:t>
      </w:r>
      <w:r w:rsidR="00B20B07">
        <w:rPr>
          <w:rFonts w:cstheme="minorHAnsi"/>
          <w:bCs/>
        </w:rPr>
        <w:t>entre</w:t>
      </w:r>
      <w:r w:rsidR="00AC798E">
        <w:rPr>
          <w:rFonts w:cstheme="minorHAnsi"/>
          <w:bCs/>
        </w:rPr>
        <w:t xml:space="preserve"> </w:t>
      </w:r>
      <w:r w:rsidR="00B20B07">
        <w:rPr>
          <w:rFonts w:cstheme="minorHAnsi"/>
          <w:bCs/>
        </w:rPr>
        <w:t>le</w:t>
      </w:r>
      <w:r w:rsidR="00AC798E">
        <w:rPr>
          <w:rFonts w:cstheme="minorHAnsi"/>
          <w:bCs/>
        </w:rPr>
        <w:t xml:space="preserve"> 1</w:t>
      </w:r>
      <w:r w:rsidR="00AC798E" w:rsidRPr="00CF6DC4">
        <w:rPr>
          <w:rFonts w:cstheme="minorHAnsi"/>
          <w:bCs/>
          <w:vertAlign w:val="superscript"/>
        </w:rPr>
        <w:t>er</w:t>
      </w:r>
      <w:r w:rsidR="00AC798E">
        <w:rPr>
          <w:rFonts w:cstheme="minorHAnsi"/>
          <w:bCs/>
        </w:rPr>
        <w:t xml:space="preserve"> </w:t>
      </w:r>
      <w:r w:rsidR="00B20B07">
        <w:rPr>
          <w:rFonts w:cstheme="minorHAnsi"/>
          <w:bCs/>
        </w:rPr>
        <w:t xml:space="preserve">et le 26 </w:t>
      </w:r>
      <w:r w:rsidR="00AC798E">
        <w:rPr>
          <w:rFonts w:cstheme="minorHAnsi"/>
          <w:bCs/>
        </w:rPr>
        <w:t>mars 2020</w:t>
      </w:r>
      <w:r w:rsidR="00B20B07">
        <w:rPr>
          <w:rFonts w:cstheme="minorHAnsi"/>
          <w:bCs/>
        </w:rPr>
        <w:t>)</w:t>
      </w:r>
      <w:r w:rsidR="00AC798E" w:rsidRPr="00853838">
        <w:rPr>
          <w:rFonts w:cstheme="minorHAnsi"/>
          <w:bCs/>
        </w:rPr>
        <w:t xml:space="preserve">, au plus tard </w:t>
      </w:r>
      <w:r>
        <w:rPr>
          <w:rFonts w:cstheme="minorHAnsi"/>
          <w:bCs/>
        </w:rPr>
        <w:t>30</w:t>
      </w:r>
      <w:r w:rsidR="00AC798E" w:rsidRPr="00853838">
        <w:rPr>
          <w:rFonts w:cstheme="minorHAnsi"/>
          <w:bCs/>
        </w:rPr>
        <w:t xml:space="preserve"> jours après cette date d’entrée en vigueur</w:t>
      </w:r>
      <w:r w:rsidR="00B20B07">
        <w:rPr>
          <w:rFonts w:cstheme="minorHAnsi"/>
          <w:bCs/>
        </w:rPr>
        <w:t>, soit jusqu’au 26 avril 2020</w:t>
      </w:r>
      <w:r w:rsidR="00AC798E" w:rsidRPr="00853838">
        <w:rPr>
          <w:rFonts w:cstheme="minorHAnsi"/>
          <w:bCs/>
        </w:rPr>
        <w:t xml:space="preserve">. </w:t>
      </w:r>
    </w:p>
    <w:p w14:paraId="0163EFDB" w14:textId="77777777" w:rsidR="00AC798E" w:rsidRDefault="00AC798E" w:rsidP="00AC798E">
      <w:pPr>
        <w:spacing w:after="0" w:line="240" w:lineRule="auto"/>
        <w:jc w:val="both"/>
        <w:rPr>
          <w:rFonts w:cstheme="minorHAnsi"/>
          <w:bCs/>
        </w:rPr>
      </w:pPr>
    </w:p>
    <w:p w14:paraId="71F56286" w14:textId="77777777" w:rsidR="00AC798E" w:rsidRDefault="00AC798E" w:rsidP="00AC798E">
      <w:pPr>
        <w:spacing w:after="0" w:line="240" w:lineRule="auto"/>
        <w:jc w:val="both"/>
        <w:rPr>
          <w:rFonts w:cstheme="minorHAnsi"/>
          <w:bCs/>
        </w:rPr>
      </w:pPr>
      <w:r w:rsidRPr="00853838">
        <w:rPr>
          <w:rFonts w:cstheme="minorHAnsi"/>
          <w:bCs/>
        </w:rPr>
        <w:t>Cette information précise</w:t>
      </w:r>
      <w:r>
        <w:rPr>
          <w:rFonts w:cstheme="minorHAnsi"/>
          <w:bCs/>
        </w:rPr>
        <w:t xml:space="preserve"> les caractéristiques suivantes de l’avoir :</w:t>
      </w:r>
    </w:p>
    <w:p w14:paraId="6DD190D6" w14:textId="77777777" w:rsidR="00AC798E" w:rsidRDefault="00AC798E" w:rsidP="0019776E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</w:rPr>
      </w:pPr>
      <w:r w:rsidRPr="00054C48">
        <w:rPr>
          <w:rFonts w:cstheme="minorHAnsi"/>
          <w:bCs/>
        </w:rPr>
        <w:t xml:space="preserve">le </w:t>
      </w:r>
      <w:r w:rsidRPr="00D53446">
        <w:rPr>
          <w:rFonts w:cstheme="minorHAnsi"/>
          <w:b/>
          <w:bCs/>
        </w:rPr>
        <w:t>montant</w:t>
      </w:r>
      <w:r w:rsidRPr="00054C48">
        <w:rPr>
          <w:rFonts w:cstheme="minorHAnsi"/>
          <w:bCs/>
        </w:rPr>
        <w:t xml:space="preserve"> de l’avoir, </w:t>
      </w:r>
    </w:p>
    <w:p w14:paraId="1BAE452D" w14:textId="77777777" w:rsidR="00AC798E" w:rsidRDefault="00AC798E" w:rsidP="0019776E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</w:rPr>
      </w:pPr>
      <w:r w:rsidRPr="00054C48">
        <w:rPr>
          <w:rFonts w:cstheme="minorHAnsi"/>
          <w:bCs/>
        </w:rPr>
        <w:t xml:space="preserve">les </w:t>
      </w:r>
      <w:r w:rsidRPr="00D53446">
        <w:rPr>
          <w:rFonts w:cstheme="minorHAnsi"/>
          <w:b/>
          <w:bCs/>
        </w:rPr>
        <w:t>conditions</w:t>
      </w:r>
      <w:r w:rsidRPr="00054C48">
        <w:rPr>
          <w:rFonts w:cstheme="minorHAnsi"/>
          <w:bCs/>
        </w:rPr>
        <w:t xml:space="preserve"> de délai</w:t>
      </w:r>
      <w:r>
        <w:rPr>
          <w:rFonts w:cstheme="minorHAnsi"/>
          <w:bCs/>
        </w:rPr>
        <w:t>,</w:t>
      </w:r>
      <w:r w:rsidRPr="00054C48">
        <w:rPr>
          <w:rFonts w:cstheme="minorHAnsi"/>
          <w:bCs/>
        </w:rPr>
        <w:t xml:space="preserve"> </w:t>
      </w:r>
    </w:p>
    <w:p w14:paraId="07A08453" w14:textId="77777777" w:rsidR="00AC798E" w:rsidRDefault="00AC798E" w:rsidP="0019776E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La </w:t>
      </w:r>
      <w:r w:rsidRPr="00D53446">
        <w:rPr>
          <w:rFonts w:cstheme="minorHAnsi"/>
          <w:b/>
          <w:bCs/>
        </w:rPr>
        <w:t>durée</w:t>
      </w:r>
      <w:r w:rsidRPr="00054C48">
        <w:rPr>
          <w:rFonts w:cstheme="minorHAnsi"/>
          <w:bCs/>
        </w:rPr>
        <w:t xml:space="preserve"> de validité.  </w:t>
      </w:r>
    </w:p>
    <w:p w14:paraId="7EE64A23" w14:textId="77777777" w:rsidR="00B20B07" w:rsidRDefault="00B20B07" w:rsidP="00B20B07">
      <w:pPr>
        <w:pStyle w:val="Paragraphedeliste"/>
        <w:spacing w:after="0" w:line="240" w:lineRule="auto"/>
        <w:ind w:left="360"/>
        <w:jc w:val="both"/>
        <w:rPr>
          <w:rFonts w:cstheme="minorHAnsi"/>
          <w:bCs/>
        </w:rPr>
      </w:pPr>
    </w:p>
    <w:p w14:paraId="731D5FA6" w14:textId="47AA381F" w:rsidR="00B20B07" w:rsidRDefault="00B20B07" w:rsidP="00AC798E">
      <w:pPr>
        <w:spacing w:after="0" w:line="240" w:lineRule="auto"/>
        <w:jc w:val="both"/>
        <w:rPr>
          <w:rFonts w:cstheme="minorHAnsi"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37D1B4" wp14:editId="14483083">
                <wp:simplePos x="0" y="0"/>
                <wp:positionH relativeFrom="column">
                  <wp:posOffset>-61595</wp:posOffset>
                </wp:positionH>
                <wp:positionV relativeFrom="paragraph">
                  <wp:posOffset>47625</wp:posOffset>
                </wp:positionV>
                <wp:extent cx="5981700" cy="419100"/>
                <wp:effectExtent l="0" t="0" r="19050" b="19050"/>
                <wp:wrapNone/>
                <wp:docPr id="2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73572" w14:textId="2A905A55" w:rsidR="00B20B07" w:rsidRPr="00015EF7" w:rsidRDefault="00B20B07" w:rsidP="00B20B0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Caractéristiques de la prestation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7D1B4" id="_x0000_s1033" style="position:absolute;left:0;text-align:left;margin-left:-4.85pt;margin-top:3.75pt;width:471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57573572" w14:textId="2A905A55" w:rsidR="00B20B07" w:rsidRPr="00015EF7" w:rsidRDefault="00B20B07" w:rsidP="00B20B0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Caractéristiques de la prestation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B72A0E" w14:textId="77777777" w:rsidR="00B20B07" w:rsidRDefault="00B20B07" w:rsidP="00B20B07">
      <w:pPr>
        <w:spacing w:after="0" w:line="240" w:lineRule="auto"/>
        <w:jc w:val="both"/>
        <w:rPr>
          <w:rFonts w:cstheme="minorHAnsi"/>
          <w:bCs/>
        </w:rPr>
      </w:pPr>
    </w:p>
    <w:p w14:paraId="04D55958" w14:textId="77777777" w:rsidR="00B20B07" w:rsidRDefault="00B20B07" w:rsidP="00B20B07">
      <w:pPr>
        <w:spacing w:after="0" w:line="240" w:lineRule="auto"/>
        <w:jc w:val="both"/>
        <w:rPr>
          <w:rFonts w:cstheme="minorHAnsi"/>
          <w:bCs/>
        </w:rPr>
      </w:pPr>
    </w:p>
    <w:p w14:paraId="07D13AEC" w14:textId="77777777" w:rsidR="00B20B07" w:rsidRDefault="00B20B07" w:rsidP="00B20B07">
      <w:pPr>
        <w:spacing w:after="0" w:line="240" w:lineRule="auto"/>
        <w:jc w:val="both"/>
        <w:rPr>
          <w:rFonts w:cstheme="minorHAnsi"/>
          <w:bCs/>
        </w:rPr>
      </w:pPr>
    </w:p>
    <w:p w14:paraId="01CC0A87" w14:textId="322E7A39" w:rsidR="00F77DA0" w:rsidRDefault="006C451C" w:rsidP="00B20B0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Le professionnel</w:t>
      </w:r>
      <w:r w:rsidR="00F77DA0">
        <w:rPr>
          <w:rFonts w:cstheme="minorHAnsi"/>
          <w:b/>
        </w:rPr>
        <w:t xml:space="preserve"> </w:t>
      </w:r>
      <w:r w:rsidR="00F77DA0" w:rsidRPr="00B20B07">
        <w:rPr>
          <w:rFonts w:cstheme="minorHAnsi"/>
          <w:bCs/>
        </w:rPr>
        <w:t>doit</w:t>
      </w:r>
      <w:r w:rsidR="00B20B07" w:rsidRPr="00B20B07">
        <w:rPr>
          <w:rFonts w:cstheme="minorHAnsi"/>
          <w:bCs/>
        </w:rPr>
        <w:t xml:space="preserve"> proposer, afin que </w:t>
      </w:r>
      <w:r w:rsidR="00F77DA0">
        <w:rPr>
          <w:rFonts w:cstheme="minorHAnsi"/>
          <w:bCs/>
        </w:rPr>
        <w:t>son</w:t>
      </w:r>
      <w:r w:rsidR="00B20B07" w:rsidRPr="00B20B07">
        <w:rPr>
          <w:rFonts w:cstheme="minorHAnsi"/>
          <w:bCs/>
        </w:rPr>
        <w:t xml:space="preserve"> client puisse utiliser l'avoir, une nouvelle prestation qui fait l'objet d'un contrat répondant aux conditions suivantes :</w:t>
      </w:r>
    </w:p>
    <w:p w14:paraId="714B4078" w14:textId="77777777" w:rsidR="00F77DA0" w:rsidRDefault="00F77DA0" w:rsidP="00B20B07">
      <w:pPr>
        <w:spacing w:after="0" w:line="240" w:lineRule="auto"/>
        <w:jc w:val="both"/>
        <w:rPr>
          <w:rFonts w:cstheme="minorHAnsi"/>
          <w:bCs/>
        </w:rPr>
      </w:pPr>
    </w:p>
    <w:p w14:paraId="01B30CA1" w14:textId="49A61982" w:rsidR="00F77DA0" w:rsidRDefault="00B20B07" w:rsidP="00F77DA0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cstheme="minorHAnsi"/>
          <w:bCs/>
        </w:rPr>
      </w:pPr>
      <w:r w:rsidRPr="00F77DA0">
        <w:rPr>
          <w:rFonts w:cstheme="minorHAnsi"/>
          <w:bCs/>
        </w:rPr>
        <w:t xml:space="preserve">La </w:t>
      </w:r>
      <w:r w:rsidRPr="00F77DA0">
        <w:rPr>
          <w:rFonts w:cstheme="minorHAnsi"/>
          <w:b/>
          <w:bCs/>
        </w:rPr>
        <w:t>prestation est identique ou équivalente</w:t>
      </w:r>
      <w:r w:rsidRPr="00F77DA0">
        <w:rPr>
          <w:rFonts w:cstheme="minorHAnsi"/>
          <w:bCs/>
        </w:rPr>
        <w:t xml:space="preserve"> à la prestati</w:t>
      </w:r>
      <w:r w:rsidR="00F77DA0">
        <w:rPr>
          <w:rFonts w:cstheme="minorHAnsi"/>
          <w:bCs/>
        </w:rPr>
        <w:t>on prévue par le contrat résolu,</w:t>
      </w:r>
    </w:p>
    <w:p w14:paraId="11777B22" w14:textId="068F574B" w:rsidR="00F77DA0" w:rsidRDefault="00B20B07" w:rsidP="00F77DA0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cstheme="minorHAnsi"/>
          <w:bCs/>
        </w:rPr>
      </w:pPr>
      <w:r w:rsidRPr="00F77DA0">
        <w:rPr>
          <w:rFonts w:cstheme="minorHAnsi"/>
          <w:bCs/>
        </w:rPr>
        <w:t xml:space="preserve">Son </w:t>
      </w:r>
      <w:r w:rsidRPr="00F77DA0">
        <w:rPr>
          <w:rFonts w:cstheme="minorHAnsi"/>
          <w:b/>
          <w:bCs/>
        </w:rPr>
        <w:t>prix n'est pas supérieur</w:t>
      </w:r>
      <w:r w:rsidRPr="00F77DA0">
        <w:rPr>
          <w:rFonts w:cstheme="minorHAnsi"/>
          <w:bCs/>
        </w:rPr>
        <w:t xml:space="preserve"> à celui de la prestation prévue par ce contrat</w:t>
      </w:r>
      <w:r w:rsidR="00F77DA0">
        <w:rPr>
          <w:rFonts w:cstheme="minorHAnsi"/>
          <w:bCs/>
        </w:rPr>
        <w:t>,</w:t>
      </w:r>
    </w:p>
    <w:p w14:paraId="78AFF1F0" w14:textId="03341479" w:rsidR="00B20B07" w:rsidRDefault="00B20B07" w:rsidP="00F77DA0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cstheme="minorHAnsi"/>
          <w:bCs/>
        </w:rPr>
      </w:pPr>
      <w:r w:rsidRPr="00F77DA0">
        <w:rPr>
          <w:rFonts w:cstheme="minorHAnsi"/>
          <w:bCs/>
        </w:rPr>
        <w:t xml:space="preserve">Elle ne donne lieu à </w:t>
      </w:r>
      <w:r w:rsidRPr="00F77DA0">
        <w:rPr>
          <w:rFonts w:cstheme="minorHAnsi"/>
          <w:b/>
          <w:bCs/>
        </w:rPr>
        <w:t>aucune majoration</w:t>
      </w:r>
      <w:r w:rsidR="006C451C">
        <w:rPr>
          <w:rFonts w:cstheme="minorHAnsi"/>
          <w:bCs/>
        </w:rPr>
        <w:t xml:space="preserve"> tarifaire autre que celle</w:t>
      </w:r>
      <w:r w:rsidRPr="00F77DA0">
        <w:rPr>
          <w:rFonts w:cstheme="minorHAnsi"/>
          <w:bCs/>
        </w:rPr>
        <w:t xml:space="preserve"> </w:t>
      </w:r>
      <w:r w:rsidR="006C451C">
        <w:rPr>
          <w:rFonts w:cstheme="minorHAnsi"/>
          <w:bCs/>
        </w:rPr>
        <w:t>prévue</w:t>
      </w:r>
      <w:r w:rsidRPr="00F77DA0">
        <w:rPr>
          <w:rFonts w:cstheme="minorHAnsi"/>
          <w:bCs/>
        </w:rPr>
        <w:t>, le cas échéant,</w:t>
      </w:r>
      <w:r w:rsidR="006C451C">
        <w:rPr>
          <w:rFonts w:cstheme="minorHAnsi"/>
          <w:bCs/>
        </w:rPr>
        <w:t xml:space="preserve"> par</w:t>
      </w:r>
      <w:r w:rsidRPr="00F77DA0">
        <w:rPr>
          <w:rFonts w:cstheme="minorHAnsi"/>
          <w:bCs/>
        </w:rPr>
        <w:t xml:space="preserve"> le contrat résolu.</w:t>
      </w:r>
    </w:p>
    <w:p w14:paraId="01CA8D4D" w14:textId="77777777" w:rsidR="00F77DA0" w:rsidRDefault="00F77DA0" w:rsidP="00F77DA0">
      <w:pPr>
        <w:pStyle w:val="Paragraphedeliste"/>
        <w:spacing w:after="0" w:line="240" w:lineRule="auto"/>
        <w:jc w:val="both"/>
        <w:rPr>
          <w:rFonts w:cstheme="minorHAnsi"/>
          <w:bCs/>
        </w:rPr>
      </w:pPr>
    </w:p>
    <w:p w14:paraId="69BCDE6E" w14:textId="77777777" w:rsidR="006C451C" w:rsidRDefault="006C451C" w:rsidP="00F77DA0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L</w:t>
      </w:r>
      <w:r w:rsidRPr="006C451C">
        <w:rPr>
          <w:rFonts w:cstheme="minorHAnsi"/>
          <w:bCs/>
        </w:rPr>
        <w:t xml:space="preserve">orsque le prix de la nouvelle prestation proposée diffère de la prestation prévue par le contrat résolu, le prix à acquitter au titre de cette nouvelle prestation tient compte de l’avoir. </w:t>
      </w:r>
    </w:p>
    <w:p w14:paraId="6A33D004" w14:textId="77777777" w:rsidR="006C451C" w:rsidRDefault="006C451C" w:rsidP="00F77DA0">
      <w:pPr>
        <w:spacing w:after="0" w:line="240" w:lineRule="auto"/>
        <w:jc w:val="both"/>
        <w:rPr>
          <w:rFonts w:cstheme="minorHAnsi"/>
          <w:bCs/>
        </w:rPr>
      </w:pPr>
    </w:p>
    <w:p w14:paraId="60C0230F" w14:textId="29252ADD" w:rsidR="006C451C" w:rsidRDefault="006C451C" w:rsidP="00F77DA0">
      <w:pPr>
        <w:spacing w:after="0" w:line="240" w:lineRule="auto"/>
        <w:jc w:val="both"/>
        <w:rPr>
          <w:rFonts w:cstheme="minorHAnsi"/>
          <w:bCs/>
        </w:rPr>
      </w:pPr>
      <w:r w:rsidRPr="006C451C">
        <w:rPr>
          <w:rFonts w:cstheme="minorHAnsi"/>
          <w:bCs/>
        </w:rPr>
        <w:t xml:space="preserve">Concrètement, cela </w:t>
      </w:r>
      <w:r>
        <w:rPr>
          <w:rFonts w:cstheme="minorHAnsi"/>
          <w:bCs/>
        </w:rPr>
        <w:t xml:space="preserve">se traduit par </w:t>
      </w:r>
      <w:r w:rsidRPr="006C451C">
        <w:rPr>
          <w:rFonts w:cstheme="minorHAnsi"/>
          <w:bCs/>
        </w:rPr>
        <w:t>:</w:t>
      </w:r>
    </w:p>
    <w:p w14:paraId="1F99E367" w14:textId="26E1AF8C" w:rsidR="006C451C" w:rsidRPr="006C451C" w:rsidRDefault="006C451C" w:rsidP="006C451C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cstheme="minorHAnsi"/>
          <w:bCs/>
        </w:rPr>
      </w:pPr>
      <w:r w:rsidRPr="006C451C">
        <w:rPr>
          <w:rFonts w:cstheme="minorHAnsi"/>
          <w:bCs/>
        </w:rPr>
        <w:t>en cas de prestation de qualité et de prix supérieurs</w:t>
      </w:r>
      <w:r w:rsidR="00177413">
        <w:rPr>
          <w:rFonts w:cstheme="minorHAnsi"/>
          <w:bCs/>
        </w:rPr>
        <w:t xml:space="preserve"> </w:t>
      </w:r>
      <w:r w:rsidRPr="006C451C">
        <w:rPr>
          <w:rFonts w:cstheme="minorHAnsi"/>
          <w:bCs/>
        </w:rPr>
        <w:t>: le paiement par le cli</w:t>
      </w:r>
      <w:r w:rsidR="00177413">
        <w:rPr>
          <w:rFonts w:cstheme="minorHAnsi"/>
          <w:bCs/>
        </w:rPr>
        <w:t>ent d’une somme complémentaire,</w:t>
      </w:r>
    </w:p>
    <w:p w14:paraId="77282024" w14:textId="3B186587" w:rsidR="00F77DA0" w:rsidRPr="006C451C" w:rsidRDefault="006C451C" w:rsidP="006C451C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cstheme="minorHAnsi"/>
          <w:bCs/>
        </w:rPr>
      </w:pPr>
      <w:r w:rsidRPr="006C451C">
        <w:rPr>
          <w:rFonts w:cstheme="minorHAnsi"/>
          <w:bCs/>
        </w:rPr>
        <w:t>en cas de prestation différente d’un montant inférieur au montant de l’avoir</w:t>
      </w:r>
      <w:r w:rsidR="00177413">
        <w:rPr>
          <w:rFonts w:cstheme="minorHAnsi"/>
          <w:bCs/>
        </w:rPr>
        <w:t xml:space="preserve"> </w:t>
      </w:r>
      <w:r w:rsidRPr="006C451C">
        <w:rPr>
          <w:rFonts w:cstheme="minorHAnsi"/>
          <w:bCs/>
        </w:rPr>
        <w:t>: la conservation du solde de cet avoir, restant utilisable selon les modalités prévues par l’ordonnance, jusqu’au terme de la période de validité de l’avoir (</w:t>
      </w:r>
      <w:r w:rsidRPr="00177413">
        <w:rPr>
          <w:rFonts w:cstheme="minorHAnsi"/>
          <w:b/>
          <w:bCs/>
        </w:rPr>
        <w:t>nature sécable de l’avoir</w:t>
      </w:r>
      <w:r w:rsidRPr="006C451C">
        <w:rPr>
          <w:rFonts w:cstheme="minorHAnsi"/>
          <w:bCs/>
        </w:rPr>
        <w:t>).</w:t>
      </w:r>
    </w:p>
    <w:p w14:paraId="6FAEE061" w14:textId="77777777" w:rsidR="006C451C" w:rsidRPr="00F77DA0" w:rsidRDefault="006C451C" w:rsidP="00F77DA0">
      <w:pPr>
        <w:spacing w:after="0" w:line="240" w:lineRule="auto"/>
        <w:jc w:val="both"/>
        <w:rPr>
          <w:rFonts w:cstheme="minorHAnsi"/>
          <w:bCs/>
        </w:rPr>
      </w:pPr>
    </w:p>
    <w:p w14:paraId="336AA710" w14:textId="7C4C7246" w:rsidR="00B20B07" w:rsidRDefault="00F77DA0" w:rsidP="00B20B07">
      <w:pPr>
        <w:spacing w:after="0" w:line="240" w:lineRule="auto"/>
        <w:jc w:val="both"/>
        <w:rPr>
          <w:rFonts w:cstheme="minorHAnsi"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2A297B" wp14:editId="4631083E">
                <wp:simplePos x="0" y="0"/>
                <wp:positionH relativeFrom="column">
                  <wp:posOffset>-61595</wp:posOffset>
                </wp:positionH>
                <wp:positionV relativeFrom="paragraph">
                  <wp:posOffset>41910</wp:posOffset>
                </wp:positionV>
                <wp:extent cx="5981700" cy="419100"/>
                <wp:effectExtent l="0" t="0" r="19050" b="19050"/>
                <wp:wrapNone/>
                <wp:docPr id="23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8E558" w14:textId="0111D19D" w:rsidR="00F77DA0" w:rsidRPr="00015EF7" w:rsidRDefault="00F77DA0" w:rsidP="00F77DA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Durée de validité de l’avoir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A297B" id="_x0000_s1034" style="position:absolute;left:0;text-align:left;margin-left:-4.85pt;margin-top:3.3pt;width:471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" fillcolor="#4472c4 [3204]" strokecolor="#1f3763 [1604]" strokeweight="1pt">
                <v:stroke joinstyle="miter"/>
                <v:textbox>
                  <w:txbxContent>
                    <w:p w14:paraId="53C8E558" w14:textId="0111D19D" w:rsidR="00F77DA0" w:rsidRPr="00015EF7" w:rsidRDefault="00F77DA0" w:rsidP="00F77DA0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Durée de validité de l’avoir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56764D" w14:textId="77777777" w:rsidR="00F77DA0" w:rsidRDefault="00F77DA0" w:rsidP="00B20B07">
      <w:pPr>
        <w:spacing w:after="0" w:line="240" w:lineRule="auto"/>
        <w:jc w:val="both"/>
        <w:rPr>
          <w:rFonts w:cstheme="minorHAnsi"/>
          <w:bCs/>
        </w:rPr>
      </w:pPr>
    </w:p>
    <w:p w14:paraId="38814F38" w14:textId="5DD62B6A" w:rsidR="00F77DA0" w:rsidRPr="00B20B07" w:rsidRDefault="00F77DA0" w:rsidP="00B20B07">
      <w:pPr>
        <w:spacing w:after="0" w:line="240" w:lineRule="auto"/>
        <w:jc w:val="both"/>
        <w:rPr>
          <w:rFonts w:cstheme="minorHAnsi"/>
          <w:bCs/>
        </w:rPr>
      </w:pPr>
    </w:p>
    <w:p w14:paraId="23A32BC9" w14:textId="77777777" w:rsidR="00F77DA0" w:rsidRDefault="00F77DA0" w:rsidP="00B20B07">
      <w:pPr>
        <w:spacing w:after="0" w:line="240" w:lineRule="auto"/>
        <w:jc w:val="both"/>
        <w:rPr>
          <w:rFonts w:cstheme="minorHAnsi"/>
          <w:bCs/>
        </w:rPr>
      </w:pPr>
    </w:p>
    <w:p w14:paraId="6629EFE0" w14:textId="20202097" w:rsidR="00F77DA0" w:rsidRPr="006C451C" w:rsidRDefault="00F77DA0" w:rsidP="00B20B0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La nouvelle proposition </w:t>
      </w:r>
      <w:r w:rsidRPr="006C451C">
        <w:rPr>
          <w:rFonts w:cstheme="minorHAnsi"/>
          <w:bCs/>
        </w:rPr>
        <w:t xml:space="preserve">est valable pendant une durée de </w:t>
      </w:r>
      <w:r w:rsidR="00177413">
        <w:rPr>
          <w:rFonts w:cstheme="minorHAnsi"/>
          <w:b/>
          <w:bCs/>
        </w:rPr>
        <w:t>18</w:t>
      </w:r>
      <w:r w:rsidRPr="006C451C">
        <w:rPr>
          <w:rFonts w:cstheme="minorHAnsi"/>
          <w:b/>
          <w:bCs/>
        </w:rPr>
        <w:t xml:space="preserve"> mois</w:t>
      </w:r>
      <w:r w:rsidRPr="006C451C">
        <w:rPr>
          <w:rFonts w:cstheme="minorHAnsi"/>
          <w:bCs/>
        </w:rPr>
        <w:t>.</w:t>
      </w:r>
    </w:p>
    <w:p w14:paraId="5C47B4BF" w14:textId="77777777" w:rsidR="00F77DA0" w:rsidRDefault="00F77DA0" w:rsidP="00B20B07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02BE80C7" w14:textId="77777777" w:rsidR="00B20B07" w:rsidRPr="00B20B07" w:rsidRDefault="00B20B07" w:rsidP="00B20B07">
      <w:pPr>
        <w:spacing w:after="0" w:line="240" w:lineRule="auto"/>
        <w:jc w:val="both"/>
        <w:rPr>
          <w:rFonts w:cstheme="minorHAnsi"/>
          <w:bCs/>
        </w:rPr>
      </w:pPr>
    </w:p>
    <w:p w14:paraId="214A947E" w14:textId="2319E2A6" w:rsidR="00853838" w:rsidRDefault="00AC798E" w:rsidP="00AC798E">
      <w:pPr>
        <w:spacing w:after="0" w:line="240" w:lineRule="auto"/>
        <w:jc w:val="both"/>
        <w:rPr>
          <w:rFonts w:cstheme="minorHAnsi"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DA911" wp14:editId="468D67E5">
                <wp:simplePos x="0" y="0"/>
                <wp:positionH relativeFrom="column">
                  <wp:posOffset>-61595</wp:posOffset>
                </wp:positionH>
                <wp:positionV relativeFrom="paragraph">
                  <wp:posOffset>-2540</wp:posOffset>
                </wp:positionV>
                <wp:extent cx="5943600" cy="4000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A39B1" w14:textId="1CB518D3" w:rsidR="005E52AF" w:rsidRPr="00015EF7" w:rsidRDefault="00F77DA0" w:rsidP="005E52A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Cas de r</w:t>
                            </w:r>
                            <w:r w:rsidR="00101F6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emboursement obligatoire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DA911" id="_x0000_s1035" style="position:absolute;left:0;text-align:left;margin-left:-4.85pt;margin-top:-.2pt;width:468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" fillcolor="#4472c4 [3204]" strokecolor="#1f3763 [1604]" strokeweight="1pt">
                <v:stroke joinstyle="miter"/>
                <v:textbox>
                  <w:txbxContent>
                    <w:p w14:paraId="724A39B1" w14:textId="1CB518D3" w:rsidR="005E52AF" w:rsidRPr="00015EF7" w:rsidRDefault="00F77DA0" w:rsidP="005E52AF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Cas de r</w:t>
                      </w:r>
                      <w:r w:rsidR="00101F66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emboursement obligatoire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65DF16" w14:textId="0FFF5F90" w:rsidR="00853838" w:rsidRDefault="00853838" w:rsidP="00AC798E">
      <w:pPr>
        <w:spacing w:after="0" w:line="240" w:lineRule="auto"/>
        <w:jc w:val="both"/>
        <w:rPr>
          <w:rFonts w:cstheme="minorHAnsi"/>
          <w:bCs/>
        </w:rPr>
      </w:pPr>
    </w:p>
    <w:p w14:paraId="1FE52807" w14:textId="18A57B19" w:rsidR="00853838" w:rsidRDefault="00853838" w:rsidP="00AC798E">
      <w:pPr>
        <w:spacing w:after="0" w:line="240" w:lineRule="auto"/>
        <w:jc w:val="both"/>
        <w:rPr>
          <w:rFonts w:cstheme="minorHAnsi"/>
          <w:bCs/>
        </w:rPr>
      </w:pPr>
    </w:p>
    <w:p w14:paraId="74B7E315" w14:textId="76690158" w:rsidR="006C451C" w:rsidRPr="006C451C" w:rsidRDefault="006C451C" w:rsidP="00AC798E">
      <w:pPr>
        <w:spacing w:after="0" w:line="240" w:lineRule="auto"/>
        <w:jc w:val="both"/>
        <w:rPr>
          <w:rFonts w:cstheme="minorHAnsi"/>
          <w:bCs/>
        </w:rPr>
      </w:pPr>
      <w:r w:rsidRPr="006C451C">
        <w:rPr>
          <w:rFonts w:cstheme="minorHAnsi"/>
          <w:bCs/>
        </w:rPr>
        <w:t xml:space="preserve">Lorsque </w:t>
      </w:r>
      <w:r>
        <w:rPr>
          <w:rFonts w:cstheme="minorHAnsi"/>
          <w:bCs/>
        </w:rPr>
        <w:t>l’</w:t>
      </w:r>
      <w:r w:rsidRPr="006C451C">
        <w:rPr>
          <w:rFonts w:cstheme="minorHAnsi"/>
          <w:bCs/>
        </w:rPr>
        <w:t xml:space="preserve">avoir est proposé, le client ne peut </w:t>
      </w:r>
      <w:r>
        <w:rPr>
          <w:rFonts w:cstheme="minorHAnsi"/>
          <w:bCs/>
        </w:rPr>
        <w:t>solliciter le remboursement</w:t>
      </w:r>
      <w:r w:rsidRPr="006C451C">
        <w:rPr>
          <w:rFonts w:cstheme="minorHAnsi"/>
          <w:bCs/>
        </w:rPr>
        <w:t>.</w:t>
      </w:r>
    </w:p>
    <w:p w14:paraId="1838B7DF" w14:textId="77777777" w:rsidR="006C451C" w:rsidRPr="006C451C" w:rsidRDefault="006C451C" w:rsidP="00AC798E">
      <w:pPr>
        <w:spacing w:after="0" w:line="240" w:lineRule="auto"/>
        <w:jc w:val="both"/>
        <w:rPr>
          <w:rFonts w:cstheme="minorHAnsi"/>
          <w:bCs/>
        </w:rPr>
      </w:pPr>
    </w:p>
    <w:p w14:paraId="26E7AAD8" w14:textId="3A2FD56F" w:rsidR="00BD1B49" w:rsidRDefault="00D53446" w:rsidP="00AC798E">
      <w:pPr>
        <w:spacing w:after="0" w:line="240" w:lineRule="auto"/>
        <w:jc w:val="both"/>
      </w:pPr>
      <w:r>
        <w:t>En revanche, à</w:t>
      </w:r>
      <w:r w:rsidR="006C451C" w:rsidRPr="006C451C">
        <w:t xml:space="preserve"> défaut de conclusion du contrat relatif à la nouvelle prestation (pour laquelle le client dispose d’un avoir) avant le terme de la période de validité de </w:t>
      </w:r>
      <w:r w:rsidR="00177413">
        <w:t>18</w:t>
      </w:r>
      <w:r w:rsidR="006C451C" w:rsidRPr="006C451C">
        <w:t xml:space="preserve"> mois, le professionnel </w:t>
      </w:r>
      <w:r w:rsidR="006C451C">
        <w:t xml:space="preserve">procède </w:t>
      </w:r>
      <w:r w:rsidR="006C451C" w:rsidRPr="006C451C">
        <w:t xml:space="preserve">au remboursement auquel </w:t>
      </w:r>
      <w:r w:rsidR="00177413">
        <w:t xml:space="preserve">il </w:t>
      </w:r>
      <w:r w:rsidR="006C451C">
        <w:t>est tenu</w:t>
      </w:r>
      <w:r w:rsidR="006C451C" w:rsidRPr="006C451C">
        <w:t>, c’est-à-dire de l’intégralité des paiements effectués au titre du contrat résolu ou, le cas échéant, du solde de l’avoir restant.</w:t>
      </w:r>
    </w:p>
    <w:sectPr w:rsidR="00BD1B49" w:rsidSect="00080F98">
      <w:footerReference w:type="default" r:id="rId18"/>
      <w:footerReference w:type="first" r:id="rId19"/>
      <w:pgSz w:w="11906" w:h="16838"/>
      <w:pgMar w:top="1417" w:right="1274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D55DC" w14:textId="77777777" w:rsidR="002E604F" w:rsidRDefault="002E604F">
      <w:pPr>
        <w:spacing w:after="0" w:line="240" w:lineRule="auto"/>
      </w:pPr>
      <w:r>
        <w:separator/>
      </w:r>
    </w:p>
  </w:endnote>
  <w:endnote w:type="continuationSeparator" w:id="0">
    <w:p w14:paraId="4A427118" w14:textId="77777777" w:rsidR="002E604F" w:rsidRDefault="002E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20185409"/>
      <w:docPartObj>
        <w:docPartGallery w:val="Page Numbers (Bottom of Page)"/>
        <w:docPartUnique/>
      </w:docPartObj>
    </w:sdtPr>
    <w:sdtEndPr/>
    <w:sdtContent>
      <w:p w14:paraId="53B94C33" w14:textId="77777777" w:rsidR="00BB73D3" w:rsidRPr="0040658B" w:rsidRDefault="00065776" w:rsidP="003E0651">
        <w:pPr>
          <w:pStyle w:val="Pieddepage"/>
          <w:jc w:val="center"/>
          <w:rPr>
            <w:sz w:val="20"/>
            <w:szCs w:val="20"/>
          </w:rPr>
        </w:pPr>
        <w:r w:rsidRPr="0040658B">
          <w:rPr>
            <w:sz w:val="20"/>
            <w:szCs w:val="20"/>
          </w:rPr>
          <w:t xml:space="preserve">Page </w:t>
        </w:r>
        <w:r w:rsidRPr="0040658B">
          <w:rPr>
            <w:b/>
            <w:sz w:val="20"/>
            <w:szCs w:val="20"/>
          </w:rPr>
          <w:fldChar w:fldCharType="begin"/>
        </w:r>
        <w:r w:rsidRPr="0040658B">
          <w:rPr>
            <w:b/>
            <w:sz w:val="20"/>
            <w:szCs w:val="20"/>
          </w:rPr>
          <w:instrText>PAGE  \* Arabic  \* MERGEFORMAT</w:instrText>
        </w:r>
        <w:r w:rsidRPr="0040658B">
          <w:rPr>
            <w:b/>
            <w:sz w:val="20"/>
            <w:szCs w:val="20"/>
          </w:rPr>
          <w:fldChar w:fldCharType="separate"/>
        </w:r>
        <w:r w:rsidR="00BC59E7">
          <w:rPr>
            <w:b/>
            <w:noProof/>
            <w:sz w:val="20"/>
            <w:szCs w:val="20"/>
          </w:rPr>
          <w:t>2</w:t>
        </w:r>
        <w:r w:rsidRPr="0040658B">
          <w:rPr>
            <w:b/>
            <w:sz w:val="20"/>
            <w:szCs w:val="20"/>
          </w:rPr>
          <w:fldChar w:fldCharType="end"/>
        </w:r>
        <w:r w:rsidRPr="0040658B">
          <w:rPr>
            <w:sz w:val="20"/>
            <w:szCs w:val="20"/>
          </w:rPr>
          <w:t xml:space="preserve"> sur </w:t>
        </w:r>
        <w:r w:rsidRPr="0040658B">
          <w:rPr>
            <w:b/>
            <w:sz w:val="20"/>
            <w:szCs w:val="20"/>
          </w:rPr>
          <w:fldChar w:fldCharType="begin"/>
        </w:r>
        <w:r w:rsidRPr="0040658B">
          <w:rPr>
            <w:b/>
            <w:sz w:val="20"/>
            <w:szCs w:val="20"/>
          </w:rPr>
          <w:instrText>NUMPAGES  \* Arabic  \* MERGEFORMAT</w:instrText>
        </w:r>
        <w:r w:rsidRPr="0040658B">
          <w:rPr>
            <w:b/>
            <w:sz w:val="20"/>
            <w:szCs w:val="20"/>
          </w:rPr>
          <w:fldChar w:fldCharType="separate"/>
        </w:r>
        <w:r w:rsidR="00BC59E7">
          <w:rPr>
            <w:b/>
            <w:noProof/>
            <w:sz w:val="20"/>
            <w:szCs w:val="20"/>
          </w:rPr>
          <w:t>3</w:t>
        </w:r>
        <w:r w:rsidRPr="0040658B">
          <w:rPr>
            <w:b/>
            <w:sz w:val="20"/>
            <w:szCs w:val="20"/>
          </w:rPr>
          <w:fldChar w:fldCharType="end"/>
        </w:r>
      </w:p>
    </w:sdtContent>
  </w:sdt>
  <w:p w14:paraId="06AD143A" w14:textId="689C679D" w:rsidR="00BB73D3" w:rsidRPr="00617119" w:rsidRDefault="00065776" w:rsidP="00617119">
    <w:pPr>
      <w:pStyle w:val="Pieddepage"/>
      <w:jc w:val="center"/>
      <w:rPr>
        <w:sz w:val="16"/>
      </w:rPr>
    </w:pPr>
    <w:r w:rsidRPr="00617119">
      <w:rPr>
        <w:sz w:val="16"/>
      </w:rPr>
      <w:t xml:space="preserve">© UMIH </w:t>
    </w:r>
    <w:r w:rsidR="00AC798E">
      <w:rPr>
        <w:sz w:val="16"/>
      </w:rPr>
      <w:t>2020</w:t>
    </w:r>
    <w:r>
      <w:rPr>
        <w:sz w:val="16"/>
      </w:rPr>
      <w:t xml:space="preserve"> </w:t>
    </w:r>
    <w:r w:rsidRPr="00617119">
      <w:rPr>
        <w:sz w:val="16"/>
      </w:rPr>
      <w:t>- Le présent support ne peut être reproduit sans autorisation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BBA6" w14:textId="77777777" w:rsidR="00BB73D3" w:rsidRDefault="00065776">
    <w:pPr>
      <w:pStyle w:val="Pieddepage"/>
    </w:pPr>
    <w:r w:rsidRPr="0001393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CF7B3" wp14:editId="26576EC3">
              <wp:simplePos x="0" y="0"/>
              <wp:positionH relativeFrom="column">
                <wp:posOffset>-42545</wp:posOffset>
              </wp:positionH>
              <wp:positionV relativeFrom="paragraph">
                <wp:posOffset>-51435</wp:posOffset>
              </wp:positionV>
              <wp:extent cx="3343275" cy="495300"/>
              <wp:effectExtent l="0" t="0" r="0" b="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495300"/>
                      </a:xfrm>
                      <a:prstGeom prst="rect">
                        <a:avLst/>
                      </a:prstGeom>
                      <a:solidFill>
                        <a:srgbClr val="E6E6E6">
                          <a:alpha val="0"/>
                        </a:srgb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49507D" w14:textId="77777777" w:rsidR="00BB73D3" w:rsidRPr="00B372BF" w:rsidRDefault="00065776" w:rsidP="00013935">
                          <w:pP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</w:pPr>
                          <w:r w:rsidRPr="00B372BF"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>Suivez-nous sur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 xml:space="preserve"> </w:t>
                          </w:r>
                          <w:hyperlink r:id="rId1" w:history="1">
                            <w:r w:rsidRPr="0044455E">
                              <w:rPr>
                                <w:rStyle w:val="Lienhypertexte"/>
                                <w:rFonts w:cstheme="minorHAnsi"/>
                                <w:b/>
                                <w:i/>
                                <w:color w:val="FF831E"/>
                                <w:sz w:val="36"/>
                                <w:szCs w:val="36"/>
                              </w:rPr>
                              <w:t>www.umih.fr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F7B3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36" type="#_x0000_t202" style="position:absolute;margin-left:-3.35pt;margin-top:-4.05pt;width:26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" fillcolor="#e6e6e6" stroked="f" strokeweight=".5pt">
              <v:fill opacity="0"/>
              <v:textbox>
                <w:txbxContent>
                  <w:p w14:paraId="7149507D" w14:textId="77777777" w:rsidR="00BB73D3" w:rsidRPr="00B372BF" w:rsidRDefault="00065776" w:rsidP="00013935">
                    <w:pPr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</w:pPr>
                    <w:r w:rsidRPr="00B372BF"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  <w:t>Suivez-nous sur</w:t>
                    </w:r>
                    <w:r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  <w:t xml:space="preserve"> </w:t>
                    </w:r>
                    <w:hyperlink r:id="rId2" w:history="1">
                      <w:r w:rsidRPr="0044455E">
                        <w:rPr>
                          <w:rStyle w:val="Lienhypertexte"/>
                          <w:rFonts w:cstheme="minorHAnsi"/>
                          <w:b/>
                          <w:i/>
                          <w:color w:val="FF831E"/>
                          <w:sz w:val="36"/>
                          <w:szCs w:val="36"/>
                        </w:rPr>
                        <w:t>www.umih.fr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01393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40F56D" wp14:editId="6E140E1E">
              <wp:simplePos x="0" y="0"/>
              <wp:positionH relativeFrom="column">
                <wp:posOffset>33655</wp:posOffset>
              </wp:positionH>
              <wp:positionV relativeFrom="paragraph">
                <wp:posOffset>-232410</wp:posOffset>
              </wp:positionV>
              <wp:extent cx="5762625" cy="38100"/>
              <wp:effectExtent l="0" t="0" r="9525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38100"/>
                      </a:xfrm>
                      <a:prstGeom prst="rect">
                        <a:avLst/>
                      </a:prstGeom>
                      <a:solidFill>
                        <a:srgbClr val="FF831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3D3DE48" id="Rectangle 35" o:spid="_x0000_s1026" style="position:absolute;margin-left:2.65pt;margin-top:-18.3pt;width:453.75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" fillcolor="#ff831e" stroked="f" strokeweight="2pt"/>
          </w:pict>
        </mc:Fallback>
      </mc:AlternateContent>
    </w:r>
    <w:r w:rsidRPr="0001393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26E8599" wp14:editId="3507E9F7">
          <wp:simplePos x="0" y="0"/>
          <wp:positionH relativeFrom="column">
            <wp:posOffset>3327400</wp:posOffset>
          </wp:positionH>
          <wp:positionV relativeFrom="paragraph">
            <wp:posOffset>-13335</wp:posOffset>
          </wp:positionV>
          <wp:extent cx="316230" cy="316230"/>
          <wp:effectExtent l="0" t="0" r="7620" b="7620"/>
          <wp:wrapNone/>
          <wp:docPr id="3" name="Image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>
                    <a:hlinkClick r:id="rId3"/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935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BA78917" wp14:editId="35430176">
          <wp:simplePos x="0" y="0"/>
          <wp:positionH relativeFrom="column">
            <wp:posOffset>2862580</wp:posOffset>
          </wp:positionH>
          <wp:positionV relativeFrom="paragraph">
            <wp:posOffset>-118110</wp:posOffset>
          </wp:positionV>
          <wp:extent cx="514350" cy="514350"/>
          <wp:effectExtent l="0" t="0" r="0" b="0"/>
          <wp:wrapNone/>
          <wp:docPr id="11" name="Image 11" descr="https://twitter.com/images/resources/twitter-bird-light-bgs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https://twitter.com/images/resources/twitter-bird-light-bgs.png">
                    <a:hlinkClick r:id="rId5"/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935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69BD7FE" wp14:editId="03BA1A19">
          <wp:simplePos x="0" y="0"/>
          <wp:positionH relativeFrom="column">
            <wp:posOffset>3719830</wp:posOffset>
          </wp:positionH>
          <wp:positionV relativeFrom="paragraph">
            <wp:posOffset>-22860</wp:posOffset>
          </wp:positionV>
          <wp:extent cx="1036320" cy="316230"/>
          <wp:effectExtent l="0" t="0" r="0" b="7620"/>
          <wp:wrapNone/>
          <wp:docPr id="12" name="Image 12" descr="C:\Users\Sophie Filoche\AppData\Local\Microsoft\Windows\Temporary Internet Files\Content.Outlook\Z3CRGBGK\badge-appstore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C:\Users\Sophie Filoche\AppData\Local\Microsoft\Windows\Temporary Internet Files\Content.Outlook\Z3CRGBGK\badge-appstore.png">
                    <a:hlinkClick r:id="rId7"/>
                  </pic:cNvPr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935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1587D700" wp14:editId="174FCB08">
          <wp:simplePos x="0" y="0"/>
          <wp:positionH relativeFrom="column">
            <wp:posOffset>4777105</wp:posOffset>
          </wp:positionH>
          <wp:positionV relativeFrom="paragraph">
            <wp:posOffset>-22860</wp:posOffset>
          </wp:positionV>
          <wp:extent cx="1036320" cy="316230"/>
          <wp:effectExtent l="0" t="0" r="0" b="7620"/>
          <wp:wrapNone/>
          <wp:docPr id="13" name="Image 13" descr="C:\Users\Sophie Filoche\AppData\Local\Microsoft\Windows\Temporary Internet Files\Content.Outlook\Z3CRGBGK\badge-googleplay.pn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 descr="C:\Users\Sophie Filoche\AppData\Local\Microsoft\Windows\Temporary Internet Files\Content.Outlook\Z3CRGBGK\badge-googleplay.png">
                    <a:hlinkClick r:id="rId9"/>
                  </pic:cNvPr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BC59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1C24" w14:textId="77777777" w:rsidR="002E604F" w:rsidRDefault="002E604F">
      <w:pPr>
        <w:spacing w:after="0" w:line="240" w:lineRule="auto"/>
      </w:pPr>
      <w:r>
        <w:separator/>
      </w:r>
    </w:p>
  </w:footnote>
  <w:footnote w:type="continuationSeparator" w:id="0">
    <w:p w14:paraId="2ABCD6A1" w14:textId="77777777" w:rsidR="002E604F" w:rsidRDefault="002E6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137"/>
    <w:multiLevelType w:val="hybridMultilevel"/>
    <w:tmpl w:val="AB543E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946"/>
    <w:multiLevelType w:val="hybridMultilevel"/>
    <w:tmpl w:val="1722BA12"/>
    <w:lvl w:ilvl="0" w:tplc="AB381E88">
      <w:start w:val="1"/>
      <w:numFmt w:val="upperRoman"/>
      <w:lvlText w:val="%1."/>
      <w:lvlJc w:val="left"/>
      <w:pPr>
        <w:ind w:left="12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CCB7960"/>
    <w:multiLevelType w:val="hybridMultilevel"/>
    <w:tmpl w:val="3B604FC8"/>
    <w:lvl w:ilvl="0" w:tplc="040C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1162C60"/>
    <w:multiLevelType w:val="hybridMultilevel"/>
    <w:tmpl w:val="261C539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4339"/>
    <w:multiLevelType w:val="hybridMultilevel"/>
    <w:tmpl w:val="258A926E"/>
    <w:lvl w:ilvl="0" w:tplc="E4149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87CFA"/>
    <w:multiLevelType w:val="hybridMultilevel"/>
    <w:tmpl w:val="AF9A43F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27597"/>
    <w:multiLevelType w:val="hybridMultilevel"/>
    <w:tmpl w:val="E6E69E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72705"/>
    <w:multiLevelType w:val="hybridMultilevel"/>
    <w:tmpl w:val="3BEC3A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F29F4"/>
    <w:multiLevelType w:val="hybridMultilevel"/>
    <w:tmpl w:val="DA0A5A2E"/>
    <w:lvl w:ilvl="0" w:tplc="07660E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68FB"/>
    <w:multiLevelType w:val="hybridMultilevel"/>
    <w:tmpl w:val="63FAD83A"/>
    <w:lvl w:ilvl="0" w:tplc="879A8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2B5C1D"/>
    <w:multiLevelType w:val="hybridMultilevel"/>
    <w:tmpl w:val="FB348E56"/>
    <w:lvl w:ilvl="0" w:tplc="86B690B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A3F7B"/>
    <w:multiLevelType w:val="hybridMultilevel"/>
    <w:tmpl w:val="8F9A8CD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5ECBB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233363"/>
    <w:multiLevelType w:val="hybridMultilevel"/>
    <w:tmpl w:val="27985AB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E9193F"/>
    <w:multiLevelType w:val="hybridMultilevel"/>
    <w:tmpl w:val="3BEC3A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932FE"/>
    <w:multiLevelType w:val="hybridMultilevel"/>
    <w:tmpl w:val="E52C49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95F66"/>
    <w:multiLevelType w:val="hybridMultilevel"/>
    <w:tmpl w:val="338A99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1A5A"/>
    <w:multiLevelType w:val="hybridMultilevel"/>
    <w:tmpl w:val="E59ADC8C"/>
    <w:lvl w:ilvl="0" w:tplc="18E66F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84766"/>
    <w:multiLevelType w:val="hybridMultilevel"/>
    <w:tmpl w:val="CE9A88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5F6371"/>
    <w:multiLevelType w:val="hybridMultilevel"/>
    <w:tmpl w:val="762600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D28C2"/>
    <w:multiLevelType w:val="hybridMultilevel"/>
    <w:tmpl w:val="3BEC3A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B183B"/>
    <w:multiLevelType w:val="hybridMultilevel"/>
    <w:tmpl w:val="86C0EA2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F60300F"/>
    <w:multiLevelType w:val="hybridMultilevel"/>
    <w:tmpl w:val="CA166492"/>
    <w:lvl w:ilvl="0" w:tplc="57BAC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23158"/>
    <w:multiLevelType w:val="hybridMultilevel"/>
    <w:tmpl w:val="89BC88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6518F"/>
    <w:multiLevelType w:val="hybridMultilevel"/>
    <w:tmpl w:val="9C4A2A98"/>
    <w:lvl w:ilvl="0" w:tplc="A9A0CA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123B3"/>
    <w:multiLevelType w:val="hybridMultilevel"/>
    <w:tmpl w:val="3BEC3A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D06C9"/>
    <w:multiLevelType w:val="hybridMultilevel"/>
    <w:tmpl w:val="71DED4D4"/>
    <w:lvl w:ilvl="0" w:tplc="7CC899E6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5A470E6"/>
    <w:multiLevelType w:val="hybridMultilevel"/>
    <w:tmpl w:val="3BEC3A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9"/>
  </w:num>
  <w:num w:numId="5">
    <w:abstractNumId w:val="21"/>
  </w:num>
  <w:num w:numId="6">
    <w:abstractNumId w:val="10"/>
  </w:num>
  <w:num w:numId="7">
    <w:abstractNumId w:val="13"/>
  </w:num>
  <w:num w:numId="8">
    <w:abstractNumId w:val="23"/>
  </w:num>
  <w:num w:numId="9">
    <w:abstractNumId w:val="20"/>
  </w:num>
  <w:num w:numId="10">
    <w:abstractNumId w:val="17"/>
  </w:num>
  <w:num w:numId="11">
    <w:abstractNumId w:val="8"/>
  </w:num>
  <w:num w:numId="12">
    <w:abstractNumId w:val="7"/>
  </w:num>
  <w:num w:numId="13">
    <w:abstractNumId w:val="4"/>
  </w:num>
  <w:num w:numId="14">
    <w:abstractNumId w:val="24"/>
  </w:num>
  <w:num w:numId="15">
    <w:abstractNumId w:val="22"/>
  </w:num>
  <w:num w:numId="16">
    <w:abstractNumId w:val="11"/>
  </w:num>
  <w:num w:numId="17">
    <w:abstractNumId w:val="15"/>
  </w:num>
  <w:num w:numId="18">
    <w:abstractNumId w:val="12"/>
  </w:num>
  <w:num w:numId="19">
    <w:abstractNumId w:val="0"/>
  </w:num>
  <w:num w:numId="20">
    <w:abstractNumId w:val="5"/>
  </w:num>
  <w:num w:numId="21">
    <w:abstractNumId w:val="19"/>
  </w:num>
  <w:num w:numId="22">
    <w:abstractNumId w:val="3"/>
  </w:num>
  <w:num w:numId="23">
    <w:abstractNumId w:val="14"/>
  </w:num>
  <w:num w:numId="24">
    <w:abstractNumId w:val="18"/>
  </w:num>
  <w:num w:numId="25">
    <w:abstractNumId w:val="6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2AF"/>
    <w:rsid w:val="00013EE3"/>
    <w:rsid w:val="0002797C"/>
    <w:rsid w:val="00054C48"/>
    <w:rsid w:val="00065776"/>
    <w:rsid w:val="00067B90"/>
    <w:rsid w:val="00080F98"/>
    <w:rsid w:val="000B5BD4"/>
    <w:rsid w:val="00101F66"/>
    <w:rsid w:val="0012024C"/>
    <w:rsid w:val="00177413"/>
    <w:rsid w:val="001865E6"/>
    <w:rsid w:val="0019776E"/>
    <w:rsid w:val="002004C0"/>
    <w:rsid w:val="00202F04"/>
    <w:rsid w:val="00206CCB"/>
    <w:rsid w:val="002354BD"/>
    <w:rsid w:val="00291C47"/>
    <w:rsid w:val="0029262A"/>
    <w:rsid w:val="002A7D79"/>
    <w:rsid w:val="002D1958"/>
    <w:rsid w:val="002E604F"/>
    <w:rsid w:val="003441AB"/>
    <w:rsid w:val="003A0BC5"/>
    <w:rsid w:val="003D000D"/>
    <w:rsid w:val="00471DDC"/>
    <w:rsid w:val="004C1481"/>
    <w:rsid w:val="00523B8F"/>
    <w:rsid w:val="00536F46"/>
    <w:rsid w:val="005C5845"/>
    <w:rsid w:val="005D6179"/>
    <w:rsid w:val="005E52AF"/>
    <w:rsid w:val="00623A98"/>
    <w:rsid w:val="006A524D"/>
    <w:rsid w:val="006B0BAB"/>
    <w:rsid w:val="006C451C"/>
    <w:rsid w:val="00734F84"/>
    <w:rsid w:val="00755885"/>
    <w:rsid w:val="007E2F40"/>
    <w:rsid w:val="008423B1"/>
    <w:rsid w:val="00853838"/>
    <w:rsid w:val="00863AEF"/>
    <w:rsid w:val="008F043F"/>
    <w:rsid w:val="00915AE3"/>
    <w:rsid w:val="00946EE9"/>
    <w:rsid w:val="009810D1"/>
    <w:rsid w:val="009F6E52"/>
    <w:rsid w:val="00A44BF4"/>
    <w:rsid w:val="00A77E21"/>
    <w:rsid w:val="00AC798E"/>
    <w:rsid w:val="00B20B07"/>
    <w:rsid w:val="00B50BB1"/>
    <w:rsid w:val="00BA1740"/>
    <w:rsid w:val="00BC4178"/>
    <w:rsid w:val="00BC59E7"/>
    <w:rsid w:val="00BD0304"/>
    <w:rsid w:val="00BD0CA2"/>
    <w:rsid w:val="00BD142B"/>
    <w:rsid w:val="00BD1B49"/>
    <w:rsid w:val="00C37FEE"/>
    <w:rsid w:val="00C816A5"/>
    <w:rsid w:val="00CF6DC4"/>
    <w:rsid w:val="00D261A3"/>
    <w:rsid w:val="00D53446"/>
    <w:rsid w:val="00DF4416"/>
    <w:rsid w:val="00E631BC"/>
    <w:rsid w:val="00EC1137"/>
    <w:rsid w:val="00F77DA0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E214"/>
  <w15:docId w15:val="{84587C14-754D-4DA3-BF97-68B25F08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2A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E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2AF"/>
  </w:style>
  <w:style w:type="character" w:styleId="Lienhypertexte">
    <w:name w:val="Hyperlink"/>
    <w:basedOn w:val="Policepardfaut"/>
    <w:uiPriority w:val="99"/>
    <w:unhideWhenUsed/>
    <w:rsid w:val="005E52A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52AF"/>
    <w:pPr>
      <w:ind w:left="720"/>
      <w:contextualSpacing/>
    </w:pPr>
  </w:style>
  <w:style w:type="paragraph" w:customStyle="1" w:styleId="Standard">
    <w:name w:val="Standard"/>
    <w:rsid w:val="004C1481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4C1481"/>
    <w:pPr>
      <w:spacing w:after="120"/>
    </w:pPr>
  </w:style>
  <w:style w:type="character" w:customStyle="1" w:styleId="StrongEmphasis">
    <w:name w:val="Strong Emphasis"/>
    <w:rsid w:val="004C1481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7558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58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58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8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8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88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C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h.fr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play.google.com/store/search?q=umih&amp;c=apps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twitter.com/UMIH_Franc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facebook.com/UMIH.Franc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mih.fr" TargetMode="External"/><Relationship Id="rId14" Type="http://schemas.openxmlformats.org/officeDocument/2006/relationships/hyperlink" Target="https://itunes.apple.com/fr/app/umih/id462765957?mt=8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UMIH.France" TargetMode="External"/><Relationship Id="rId7" Type="http://schemas.openxmlformats.org/officeDocument/2006/relationships/hyperlink" Target="https://itunes.apple.com/fr/app/umih/id462765957?mt=8" TargetMode="External"/><Relationship Id="rId2" Type="http://schemas.openxmlformats.org/officeDocument/2006/relationships/hyperlink" Target="http://www.umih.fr" TargetMode="External"/><Relationship Id="rId1" Type="http://schemas.openxmlformats.org/officeDocument/2006/relationships/hyperlink" Target="http://www.umih.fr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twitter.com/UMIH_France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2.png"/><Relationship Id="rId9" Type="http://schemas.openxmlformats.org/officeDocument/2006/relationships/hyperlink" Target="https://play.google.com/store/search?q=umih&amp;c=app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Daridan</dc:creator>
  <cp:lastModifiedBy>Marie-France Daridan</cp:lastModifiedBy>
  <cp:revision>8</cp:revision>
  <cp:lastPrinted>2020-03-26T11:32:00Z</cp:lastPrinted>
  <dcterms:created xsi:type="dcterms:W3CDTF">2020-03-26T09:15:00Z</dcterms:created>
  <dcterms:modified xsi:type="dcterms:W3CDTF">2020-03-26T11:32:00Z</dcterms:modified>
</cp:coreProperties>
</file>