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-164758234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C574C" w:rsidRPr="00114CE3" w:rsidRDefault="006C574C">
          <w:pPr>
            <w:rPr>
              <w:rFonts w:cstheme="minorHAnsi"/>
            </w:rPr>
          </w:pPr>
          <w:r w:rsidRPr="00114CE3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7877CA11" wp14:editId="268FF87F">
                <wp:simplePos x="0" y="0"/>
                <wp:positionH relativeFrom="column">
                  <wp:posOffset>-807085</wp:posOffset>
                </wp:positionH>
                <wp:positionV relativeFrom="paragraph">
                  <wp:posOffset>-728345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C3CEAFD" wp14:editId="480FD75B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624205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7D67" w:rsidRPr="008E5A55" w:rsidRDefault="00C97D67" w:rsidP="000E6935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 xml:space="preserve">Service </w:t>
                                </w:r>
                                <w:r w:rsidR="00C55BE0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Affaires Sociales</w:t>
                                </w:r>
                              </w:p>
                              <w:p w:rsidR="00C97D67" w:rsidRPr="00723894" w:rsidRDefault="00C97D67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35pt;margin-top:49.1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H5pkarhAAAADAEAAA8AAABkcnMvZG93bnJldi54&#10;bWxMj8FOwzAMhu9IvENkJG5bsnVsXWk6IRDihBDbJK5uY9KKJqmSbC1vT3ZiN1v+9Pv7y91kenYm&#10;HzpnJSzmAhjZxqnOagnHw+ssBxYiWoW9syThlwLsqtubEgvlRvtJ533ULIXYUKCENsah4Dw0LRkM&#10;czeQTbdv5w3GtHrNlccxhZueL4VYc4OdTR9aHOi5peZnfzIS8F3n3eHFG/02butj/Pha6YdMyvu7&#10;6ekRWKQp/sNw0U/qUCWn2p2sCqyXMFss15vEStjmGbALIbJVqlenaSMy4FXJr0tUf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B+aZGq4QAAAAwBAAAPAAAAAAAAAAAAAAAAAIIEAABk&#10;cnMvZG93bnJldi54bWxQSwUGAAAAAAQABADzAAAAkAUAAAAA&#10;" fillcolor="#20619b" stroked="f">
                    <v:textbox>
                      <w:txbxContent>
                        <w:p w:rsidR="00C97D67" w:rsidRPr="008E5A55" w:rsidRDefault="00C97D67" w:rsidP="000E6935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 xml:space="preserve">Service </w:t>
                          </w:r>
                          <w:r w:rsidR="00C55BE0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Affaires Sociales</w:t>
                          </w:r>
                        </w:p>
                        <w:p w:rsidR="00C97D67" w:rsidRPr="00723894" w:rsidRDefault="00C97D67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C574C" w:rsidRPr="00114CE3" w:rsidRDefault="006C574C">
          <w:pPr>
            <w:rPr>
              <w:rFonts w:cstheme="minorHAnsi"/>
            </w:rPr>
          </w:pPr>
        </w:p>
        <w:p w:rsidR="000E6935" w:rsidRPr="00114CE3" w:rsidRDefault="0044455E" w:rsidP="000E6935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2C5AA2F" wp14:editId="141E84AD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7D67" w:rsidRPr="00B372BF" w:rsidRDefault="00C97D67" w:rsidP="00723894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11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7" o:spid="_x0000_s1027" type="#_x0000_t202" style="position:absolute;left:0;text-align:left;margin-left:-4.85pt;margin-top:706.15pt;width:26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:rsidR="00C97D67" w:rsidRPr="00B372BF" w:rsidRDefault="00C97D67" w:rsidP="00723894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2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3840" behindDoc="0" locked="0" layoutInCell="1" allowOverlap="1" wp14:anchorId="71D48BC7" wp14:editId="02035492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54D02181" wp14:editId="4FA2421C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6912" behindDoc="0" locked="0" layoutInCell="1" allowOverlap="1" wp14:anchorId="1ECEFA66" wp14:editId="0568E6D0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5888" behindDoc="0" locked="0" layoutInCell="1" allowOverlap="1" wp14:anchorId="246B5F2E" wp14:editId="462F223B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72BF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94105F5" wp14:editId="6E8E3748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7B92839" id="Rectangle 8" o:spid="_x0000_s1026" style="position:absolute;margin-left:1.15pt;margin-top:691.9pt;width:453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="00FC6E97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60EBB699" wp14:editId="4DC8E5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7D67" w:rsidRDefault="00C97D67" w:rsidP="004879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52" o:spid="_x0000_s1028" style="position:absolute;left:0;text-align:left;margin-left:0;margin-top:0;width:612pt;height:11in;z-index:-251673600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" fillcolor="white [3212]" stroked="f" strokeweight="2pt">
                    <v:textbox style="mso-fit-shape-to-text:t">
                      <w:txbxContent>
                        <w:p w:rsidR="00C97D67" w:rsidRDefault="00C97D67" w:rsidP="0048790E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574C" w:rsidRPr="00114CE3">
            <w:rPr>
              <w:rFonts w:cstheme="minorHAnsi"/>
              <w:i/>
              <w:color w:val="20619B"/>
              <w:sz w:val="44"/>
              <w:szCs w:val="44"/>
            </w:rPr>
            <w:t>Circulaire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C55BE0">
            <w:rPr>
              <w:rFonts w:cstheme="minorHAnsi"/>
              <w:i/>
              <w:color w:val="20619B"/>
              <w:sz w:val="44"/>
              <w:szCs w:val="44"/>
            </w:rPr>
            <w:t>AS</w:t>
          </w:r>
          <w:r w:rsidR="000E6935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CF50B1">
            <w:rPr>
              <w:rFonts w:cstheme="minorHAnsi"/>
              <w:i/>
              <w:color w:val="20619B"/>
              <w:sz w:val="44"/>
              <w:szCs w:val="44"/>
            </w:rPr>
            <w:t>n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>°</w:t>
          </w:r>
          <w:r w:rsidR="006F1E0C">
            <w:rPr>
              <w:rFonts w:cstheme="minorHAnsi"/>
              <w:i/>
              <w:color w:val="20619B"/>
              <w:sz w:val="44"/>
              <w:szCs w:val="44"/>
            </w:rPr>
            <w:t>19</w:t>
          </w:r>
          <w:r w:rsidR="007521E6" w:rsidRPr="00114CE3">
            <w:rPr>
              <w:rFonts w:cstheme="minorHAnsi"/>
              <w:i/>
              <w:color w:val="20619B"/>
              <w:sz w:val="44"/>
              <w:szCs w:val="44"/>
            </w:rPr>
            <w:t>.</w:t>
          </w:r>
          <w:r w:rsidR="008328FD">
            <w:rPr>
              <w:rFonts w:cstheme="minorHAnsi"/>
              <w:i/>
              <w:color w:val="20619B"/>
              <w:sz w:val="44"/>
              <w:szCs w:val="44"/>
            </w:rPr>
            <w:t>18</w:t>
          </w:r>
        </w:p>
        <w:p w:rsidR="00431F24" w:rsidRPr="00114CE3" w:rsidRDefault="00CE512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>
            <w:rPr>
              <w:rFonts w:cstheme="minorHAnsi"/>
              <w:i/>
              <w:color w:val="20619B"/>
              <w:sz w:val="44"/>
              <w:szCs w:val="44"/>
            </w:rPr>
            <w:t>04</w:t>
          </w:r>
          <w:r w:rsidR="00A6402F">
            <w:rPr>
              <w:rFonts w:cstheme="minorHAnsi"/>
              <w:i/>
              <w:color w:val="20619B"/>
              <w:sz w:val="44"/>
              <w:szCs w:val="44"/>
            </w:rPr>
            <w:t>/</w:t>
          </w:r>
          <w:r>
            <w:rPr>
              <w:rFonts w:cstheme="minorHAnsi"/>
              <w:i/>
              <w:color w:val="20619B"/>
              <w:sz w:val="44"/>
              <w:szCs w:val="44"/>
            </w:rPr>
            <w:t>10</w:t>
          </w:r>
          <w:r w:rsidR="0093769D">
            <w:rPr>
              <w:rFonts w:cstheme="minorHAnsi"/>
              <w:i/>
              <w:color w:val="20619B"/>
              <w:sz w:val="44"/>
              <w:szCs w:val="44"/>
            </w:rPr>
            <w:t>/</w:t>
          </w:r>
          <w:r>
            <w:rPr>
              <w:rFonts w:cstheme="minorHAnsi"/>
              <w:i/>
              <w:color w:val="20619B"/>
              <w:sz w:val="44"/>
              <w:szCs w:val="44"/>
            </w:rPr>
            <w:t>2018</w:t>
          </w: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76E4" w:rsidRPr="00CE512D" w:rsidRDefault="007376E4" w:rsidP="007376E4">
          <w:pPr>
            <w:rPr>
              <w:rFonts w:cstheme="minorHAnsi"/>
              <w:b/>
              <w:color w:val="20619B"/>
              <w:sz w:val="56"/>
              <w:szCs w:val="56"/>
            </w:rPr>
          </w:pPr>
          <w:r w:rsidRPr="00CE512D">
            <w:rPr>
              <w:rFonts w:cstheme="minorHAnsi"/>
              <w:b/>
              <w:color w:val="20619B"/>
              <w:sz w:val="56"/>
              <w:szCs w:val="56"/>
            </w:rPr>
            <w:t>Avenant n° 28 à la convention collective nationale des HCR</w:t>
          </w:r>
        </w:p>
        <w:p w:rsidR="007376E4" w:rsidRPr="007376E4" w:rsidRDefault="007376E4" w:rsidP="007376E4">
          <w:pPr>
            <w:rPr>
              <w:rFonts w:cstheme="minorHAnsi"/>
              <w:color w:val="20619B"/>
              <w:sz w:val="56"/>
              <w:szCs w:val="56"/>
            </w:rPr>
          </w:pPr>
        </w:p>
        <w:p w:rsidR="007376E4" w:rsidRPr="007376E4" w:rsidRDefault="00EC3BE2" w:rsidP="007376E4">
          <w:pPr>
            <w:rPr>
              <w:rFonts w:cstheme="minorHAnsi"/>
              <w:i/>
              <w:color w:val="20619B"/>
              <w:sz w:val="56"/>
              <w:szCs w:val="56"/>
            </w:rPr>
          </w:pPr>
          <w:r>
            <w:rPr>
              <w:rFonts w:cstheme="minorHAnsi"/>
              <w:i/>
              <w:color w:val="20619B"/>
              <w:sz w:val="56"/>
              <w:szCs w:val="56"/>
            </w:rPr>
            <w:t>Alerte : g</w:t>
          </w:r>
          <w:r w:rsidR="007376E4" w:rsidRPr="007376E4">
            <w:rPr>
              <w:rFonts w:cstheme="minorHAnsi"/>
              <w:i/>
              <w:color w:val="20619B"/>
              <w:sz w:val="56"/>
              <w:szCs w:val="56"/>
            </w:rPr>
            <w:t>rille des salaires</w:t>
          </w:r>
          <w:r w:rsidR="00CE512D">
            <w:rPr>
              <w:rFonts w:cstheme="minorHAnsi"/>
              <w:i/>
              <w:color w:val="20619B"/>
              <w:sz w:val="56"/>
              <w:szCs w:val="56"/>
            </w:rPr>
            <w:t xml:space="preserve"> HCR</w:t>
          </w:r>
          <w:r w:rsidR="007376E4" w:rsidRPr="007376E4">
            <w:rPr>
              <w:rFonts w:cstheme="minorHAnsi"/>
              <w:i/>
              <w:color w:val="20619B"/>
              <w:sz w:val="56"/>
              <w:szCs w:val="56"/>
            </w:rPr>
            <w:t xml:space="preserve"> – non applicable à ce jour</w:t>
          </w:r>
        </w:p>
        <w:p w:rsidR="00F029A5" w:rsidRPr="007376E4" w:rsidRDefault="00431F24" w:rsidP="007376E4">
          <w:pPr>
            <w:rPr>
              <w:rFonts w:cstheme="minorHAnsi"/>
            </w:rPr>
          </w:pP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</w:t>
          </w:r>
          <w:r w:rsidRPr="00A77298">
            <w:rPr>
              <w:rFonts w:cstheme="minorHAnsi"/>
              <w:color w:val="20619B"/>
              <w:sz w:val="44"/>
              <w:szCs w:val="96"/>
            </w:rPr>
            <w:t xml:space="preserve">                                         </w:t>
          </w: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         </w:t>
          </w:r>
        </w:p>
      </w:sdtContent>
    </w:sdt>
    <w:p w:rsidR="007376E4" w:rsidRDefault="007376E4" w:rsidP="007376E4">
      <w:pPr>
        <w:jc w:val="both"/>
        <w:rPr>
          <w:rFonts w:ascii="Arial" w:hAnsi="Arial" w:cs="Arial"/>
          <w:b/>
        </w:rPr>
      </w:pPr>
    </w:p>
    <w:p w:rsidR="00016693" w:rsidRPr="007376E4" w:rsidRDefault="00016693" w:rsidP="007376E4">
      <w:pPr>
        <w:jc w:val="both"/>
        <w:rPr>
          <w:rFonts w:ascii="Arial" w:hAnsi="Arial" w:cs="Arial"/>
          <w:b/>
        </w:rPr>
      </w:pPr>
    </w:p>
    <w:p w:rsidR="007376E4" w:rsidRPr="00E140CD" w:rsidRDefault="007376E4" w:rsidP="007376E4">
      <w:pPr>
        <w:jc w:val="both"/>
        <w:rPr>
          <w:rFonts w:ascii="Arial" w:hAnsi="Arial" w:cs="Arial"/>
        </w:rPr>
      </w:pPr>
      <w:r w:rsidRPr="00E140CD">
        <w:rPr>
          <w:rFonts w:ascii="Arial" w:hAnsi="Arial" w:cs="Arial"/>
        </w:rPr>
        <w:t>Suite à la diffusion de nombreuses informations erronées au sujet de l’entrée en vigueur d’une nouvelle grille des salaires dans la branche des HCR, nous av</w:t>
      </w:r>
      <w:r w:rsidR="008328FD">
        <w:rPr>
          <w:rFonts w:ascii="Arial" w:hAnsi="Arial" w:cs="Arial"/>
        </w:rPr>
        <w:t xml:space="preserve">ons jugé utile de vous signaler </w:t>
      </w:r>
      <w:r w:rsidRPr="00E140CD">
        <w:rPr>
          <w:rFonts w:ascii="Arial" w:hAnsi="Arial" w:cs="Arial"/>
        </w:rPr>
        <w:t>qu’à ce jour cette grille n’est juridiquement pas applicable.</w:t>
      </w:r>
    </w:p>
    <w:p w:rsidR="007376E4" w:rsidRPr="00E140CD" w:rsidRDefault="007376E4" w:rsidP="007376E4">
      <w:pPr>
        <w:jc w:val="both"/>
        <w:rPr>
          <w:rFonts w:ascii="Arial" w:hAnsi="Arial" w:cs="Arial"/>
        </w:rPr>
      </w:pPr>
      <w:r w:rsidRPr="00E140CD">
        <w:rPr>
          <w:rFonts w:ascii="Arial" w:hAnsi="Arial" w:cs="Arial"/>
        </w:rPr>
        <w:t>En effet,</w:t>
      </w:r>
      <w:r w:rsidR="00016693" w:rsidRPr="00E140CD">
        <w:rPr>
          <w:rFonts w:ascii="Arial" w:hAnsi="Arial" w:cs="Arial"/>
        </w:rPr>
        <w:t xml:space="preserve"> comme nous vous l’expliquons ci-après,</w:t>
      </w:r>
      <w:r w:rsidRPr="00E140CD">
        <w:rPr>
          <w:rFonts w:ascii="Arial" w:hAnsi="Arial" w:cs="Arial"/>
        </w:rPr>
        <w:t xml:space="preserve"> une nouvelle grille des salaires a bien été signée par les partenaires sociaux de la branche en da</w:t>
      </w:r>
      <w:r w:rsidR="00462B24" w:rsidRPr="00E140CD">
        <w:rPr>
          <w:rFonts w:ascii="Arial" w:hAnsi="Arial" w:cs="Arial"/>
        </w:rPr>
        <w:t>te du 13 avril 2018</w:t>
      </w:r>
      <w:r w:rsidRPr="00E140CD">
        <w:rPr>
          <w:rFonts w:ascii="Arial" w:hAnsi="Arial" w:cs="Arial"/>
        </w:rPr>
        <w:t xml:space="preserve"> mais </w:t>
      </w:r>
      <w:r w:rsidR="00EC3BE2" w:rsidRPr="00E140CD">
        <w:rPr>
          <w:rFonts w:ascii="Arial" w:hAnsi="Arial" w:cs="Arial"/>
        </w:rPr>
        <w:t>celle-ci</w:t>
      </w:r>
      <w:r w:rsidRPr="00E140CD">
        <w:rPr>
          <w:rFonts w:ascii="Arial" w:hAnsi="Arial" w:cs="Arial"/>
        </w:rPr>
        <w:t xml:space="preserve"> n’est en aucun cas </w:t>
      </w:r>
      <w:r w:rsidR="00A60728" w:rsidRPr="00E140CD">
        <w:rPr>
          <w:rFonts w:ascii="Arial" w:hAnsi="Arial" w:cs="Arial"/>
        </w:rPr>
        <w:t>entrée en application</w:t>
      </w:r>
      <w:r w:rsidRPr="00E140CD">
        <w:rPr>
          <w:rFonts w:ascii="Arial" w:hAnsi="Arial" w:cs="Arial"/>
        </w:rPr>
        <w:t>.</w:t>
      </w:r>
    </w:p>
    <w:p w:rsidR="00B77001" w:rsidRPr="007376E4" w:rsidRDefault="00B77001" w:rsidP="007376E4">
      <w:pPr>
        <w:jc w:val="both"/>
        <w:rPr>
          <w:rFonts w:ascii="Arial" w:hAnsi="Arial" w:cs="Arial"/>
          <w:b/>
        </w:rPr>
      </w:pPr>
      <w:r w:rsidRPr="007376E4">
        <w:rPr>
          <w:rFonts w:ascii="Arial" w:hAnsi="Arial" w:cs="Arial"/>
          <w:b/>
        </w:rPr>
        <w:br w:type="page"/>
      </w:r>
    </w:p>
    <w:p w:rsidR="007376E4" w:rsidRPr="004E2C45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>A</w:t>
      </w:r>
      <w:r w:rsidRPr="007376E4">
        <w:rPr>
          <w:rFonts w:ascii="Arial" w:eastAsia="Times New Roman" w:hAnsi="Arial" w:cs="Arial"/>
          <w:lang w:eastAsia="fr-FR"/>
        </w:rPr>
        <w:t>fin nota</w:t>
      </w:r>
      <w:bookmarkStart w:id="0" w:name="_GoBack"/>
      <w:bookmarkEnd w:id="0"/>
      <w:r w:rsidRPr="007376E4">
        <w:rPr>
          <w:rFonts w:ascii="Arial" w:eastAsia="Times New Roman" w:hAnsi="Arial" w:cs="Arial"/>
          <w:lang w:eastAsia="fr-FR"/>
        </w:rPr>
        <w:t>mment que le salaire horaire du niveau I – échelon 1 soit au moins égal au SMIC + 1 % (compte tenu de l’engagement pris dans le cadre de l’ave</w:t>
      </w:r>
      <w:r>
        <w:rPr>
          <w:rFonts w:ascii="Arial" w:eastAsia="Times New Roman" w:hAnsi="Arial" w:cs="Arial"/>
          <w:lang w:eastAsia="fr-FR"/>
        </w:rPr>
        <w:t>nant n° 6 du 15 décembre 2009)</w:t>
      </w:r>
      <w:r w:rsidR="00015974">
        <w:rPr>
          <w:rFonts w:ascii="Arial" w:eastAsia="Times New Roman" w:hAnsi="Arial" w:cs="Arial"/>
          <w:lang w:eastAsia="fr-FR"/>
        </w:rPr>
        <w:t>, les partenaires sociaux</w:t>
      </w:r>
      <w:r w:rsidR="00EC3BE2">
        <w:rPr>
          <w:rFonts w:ascii="Arial" w:eastAsia="Times New Roman" w:hAnsi="Arial" w:cs="Arial"/>
          <w:lang w:eastAsia="fr-FR"/>
        </w:rPr>
        <w:t xml:space="preserve"> ont conclu un </w:t>
      </w:r>
      <w:r w:rsidRPr="004E2C45">
        <w:rPr>
          <w:rFonts w:ascii="Arial" w:eastAsia="Times New Roman" w:hAnsi="Arial" w:cs="Arial"/>
          <w:lang w:eastAsia="fr-FR"/>
        </w:rPr>
        <w:t xml:space="preserve">avenant n° </w:t>
      </w:r>
      <w:r w:rsidR="00EC3BE2">
        <w:rPr>
          <w:rFonts w:ascii="Arial" w:eastAsia="Times New Roman" w:hAnsi="Arial" w:cs="Arial"/>
          <w:lang w:eastAsia="fr-FR"/>
        </w:rPr>
        <w:t>28</w:t>
      </w:r>
      <w:r w:rsidRPr="004E2C45">
        <w:rPr>
          <w:rFonts w:ascii="Arial" w:eastAsia="Times New Roman" w:hAnsi="Arial" w:cs="Arial"/>
          <w:lang w:eastAsia="fr-FR"/>
        </w:rPr>
        <w:t xml:space="preserve"> à la convention collective nationale des Hôtels, Cafés, Restaurants relatif aux salaires dans la branche</w:t>
      </w:r>
      <w:r>
        <w:rPr>
          <w:rFonts w:ascii="Arial" w:eastAsia="Times New Roman" w:hAnsi="Arial" w:cs="Arial"/>
          <w:lang w:eastAsia="fr-FR"/>
        </w:rPr>
        <w:t xml:space="preserve"> des HCR.</w:t>
      </w:r>
    </w:p>
    <w:p w:rsidR="007376E4" w:rsidRPr="004E2C45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376E4" w:rsidRPr="004E2C45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2C45">
        <w:rPr>
          <w:rFonts w:ascii="Arial" w:eastAsia="Times New Roman" w:hAnsi="Arial" w:cs="Arial"/>
          <w:lang w:eastAsia="fr-FR"/>
        </w:rPr>
        <w:t>Cet avenant</w:t>
      </w:r>
      <w:r>
        <w:rPr>
          <w:rFonts w:ascii="Arial" w:eastAsia="Times New Roman" w:hAnsi="Arial" w:cs="Arial"/>
          <w:lang w:eastAsia="fr-FR"/>
        </w:rPr>
        <w:t xml:space="preserve"> daté du </w:t>
      </w:r>
      <w:r w:rsidR="00EC3BE2">
        <w:rPr>
          <w:rFonts w:ascii="Arial" w:eastAsia="Times New Roman" w:hAnsi="Arial" w:cs="Arial"/>
          <w:lang w:eastAsia="fr-FR"/>
        </w:rPr>
        <w:t>13 avril 2018</w:t>
      </w:r>
      <w:r>
        <w:rPr>
          <w:rFonts w:ascii="Arial" w:eastAsia="Times New Roman" w:hAnsi="Arial" w:cs="Arial"/>
          <w:lang w:eastAsia="fr-FR"/>
        </w:rPr>
        <w:t xml:space="preserve"> </w:t>
      </w:r>
      <w:r w:rsidRPr="004E2C45">
        <w:rPr>
          <w:rFonts w:ascii="Arial" w:eastAsia="Times New Roman" w:hAnsi="Arial" w:cs="Arial"/>
          <w:lang w:eastAsia="fr-FR"/>
        </w:rPr>
        <w:t xml:space="preserve">a été signé : </w:t>
      </w:r>
    </w:p>
    <w:p w:rsidR="007376E4" w:rsidRPr="004E2C45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376E4" w:rsidRPr="004E2C45" w:rsidRDefault="007376E4" w:rsidP="000159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2C45">
        <w:rPr>
          <w:rFonts w:ascii="Arial" w:eastAsia="Times New Roman" w:hAnsi="Arial" w:cs="Arial"/>
          <w:lang w:eastAsia="fr-FR"/>
        </w:rPr>
        <w:t xml:space="preserve">par toutes les organisations patronales : UMIH, GNC, </w:t>
      </w:r>
      <w:r w:rsidR="00EC3BE2">
        <w:rPr>
          <w:rFonts w:ascii="Arial" w:eastAsia="Times New Roman" w:hAnsi="Arial" w:cs="Arial"/>
          <w:lang w:eastAsia="fr-FR"/>
        </w:rPr>
        <w:t xml:space="preserve">SNRTC </w:t>
      </w:r>
      <w:r w:rsidRPr="004E2C45">
        <w:rPr>
          <w:rFonts w:ascii="Arial" w:eastAsia="Times New Roman" w:hAnsi="Arial" w:cs="Arial"/>
          <w:lang w:eastAsia="fr-FR"/>
        </w:rPr>
        <w:t xml:space="preserve">et </w:t>
      </w:r>
      <w:r w:rsidR="00EC3BE2">
        <w:rPr>
          <w:rFonts w:ascii="Arial" w:eastAsia="Times New Roman" w:hAnsi="Arial" w:cs="Arial"/>
          <w:lang w:eastAsia="fr-FR"/>
        </w:rPr>
        <w:t>GNI</w:t>
      </w:r>
      <w:r w:rsidRPr="004E2C45">
        <w:rPr>
          <w:rFonts w:ascii="Arial" w:eastAsia="Times New Roman" w:hAnsi="Arial" w:cs="Arial"/>
          <w:lang w:eastAsia="fr-FR"/>
        </w:rPr>
        <w:t> ;</w:t>
      </w:r>
    </w:p>
    <w:p w:rsidR="007376E4" w:rsidRPr="00292163" w:rsidRDefault="007376E4" w:rsidP="000159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2C45">
        <w:rPr>
          <w:rFonts w:ascii="Arial" w:eastAsia="Times New Roman" w:hAnsi="Arial" w:cs="Arial"/>
          <w:lang w:eastAsia="fr-FR"/>
        </w:rPr>
        <w:t xml:space="preserve">et par </w:t>
      </w:r>
      <w:r w:rsidR="00EC3BE2">
        <w:rPr>
          <w:rFonts w:ascii="Arial" w:eastAsia="Times New Roman" w:hAnsi="Arial" w:cs="Arial"/>
          <w:lang w:eastAsia="fr-FR"/>
        </w:rPr>
        <w:t>3</w:t>
      </w:r>
      <w:r w:rsidRPr="004E2C45">
        <w:rPr>
          <w:rFonts w:ascii="Arial" w:eastAsia="Times New Roman" w:hAnsi="Arial" w:cs="Arial"/>
          <w:lang w:eastAsia="fr-FR"/>
        </w:rPr>
        <w:t xml:space="preserve"> s</w:t>
      </w:r>
      <w:r w:rsidR="00EC3BE2">
        <w:rPr>
          <w:rFonts w:ascii="Arial" w:eastAsia="Times New Roman" w:hAnsi="Arial" w:cs="Arial"/>
          <w:lang w:eastAsia="fr-FR"/>
        </w:rPr>
        <w:t>yndicats de salariés : FO, CFDT et</w:t>
      </w:r>
      <w:r>
        <w:rPr>
          <w:rFonts w:ascii="Arial" w:eastAsia="Times New Roman" w:hAnsi="Arial" w:cs="Arial"/>
          <w:lang w:eastAsia="fr-FR"/>
        </w:rPr>
        <w:t xml:space="preserve"> CGC </w:t>
      </w:r>
      <w:r w:rsidRPr="004E2C45">
        <w:rPr>
          <w:rFonts w:ascii="Arial" w:eastAsia="Times New Roman" w:hAnsi="Arial" w:cs="Arial"/>
          <w:lang w:eastAsia="fr-FR"/>
        </w:rPr>
        <w:t xml:space="preserve">(la CGT </w:t>
      </w:r>
      <w:r w:rsidRPr="00292163">
        <w:rPr>
          <w:rFonts w:ascii="Arial" w:eastAsia="Times New Roman" w:hAnsi="Arial" w:cs="Arial"/>
          <w:lang w:eastAsia="fr-FR"/>
        </w:rPr>
        <w:t>n’ayant pas signé).</w:t>
      </w:r>
    </w:p>
    <w:p w:rsidR="007376E4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376E4" w:rsidRPr="007376E4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376E4">
        <w:rPr>
          <w:rFonts w:ascii="Arial" w:eastAsia="Times New Roman" w:hAnsi="Arial" w:cs="Arial"/>
          <w:lang w:eastAsia="fr-FR"/>
        </w:rPr>
        <w:t xml:space="preserve">Cependant, cet avenant n’est pas, à ce jour, juridiquement applicable, y compris pour nos adhérents. </w:t>
      </w:r>
    </w:p>
    <w:p w:rsidR="007376E4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376E4" w:rsidRDefault="007376E4" w:rsidP="007376E4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7376E4">
        <w:rPr>
          <w:rFonts w:ascii="Arial" w:eastAsia="Times New Roman" w:hAnsi="Arial" w:cs="Arial"/>
          <w:lang w:eastAsia="fr-FR"/>
        </w:rPr>
        <w:t xml:space="preserve">En effet, ce nouvel </w:t>
      </w:r>
      <w:r w:rsidR="00E140CD">
        <w:rPr>
          <w:rFonts w:ascii="Arial" w:eastAsia="Times New Roman" w:hAnsi="Arial" w:cs="Arial"/>
          <w:lang w:eastAsia="fr-FR"/>
        </w:rPr>
        <w:t xml:space="preserve">avenant ne deviendra applicable </w:t>
      </w:r>
      <w:r w:rsidRPr="007376E4">
        <w:rPr>
          <w:rFonts w:ascii="Arial" w:eastAsia="Times New Roman" w:hAnsi="Arial" w:cs="Arial"/>
          <w:lang w:eastAsia="fr-FR"/>
        </w:rPr>
        <w:t>que le 1er jour du mois suivant la publication au Journal Officiel de son arrêté d’extension</w:t>
      </w:r>
      <w:r w:rsidR="00462B24">
        <w:rPr>
          <w:rFonts w:ascii="Arial" w:eastAsia="Times New Roman" w:hAnsi="Arial" w:cs="Arial"/>
          <w:lang w:eastAsia="fr-FR"/>
        </w:rPr>
        <w:t>.</w:t>
      </w:r>
      <w:r w:rsidRPr="00462B24">
        <w:rPr>
          <w:rFonts w:ascii="Arial" w:eastAsia="Times New Roman" w:hAnsi="Arial" w:cs="Arial"/>
          <w:i/>
          <w:lang w:eastAsia="fr-FR"/>
        </w:rPr>
        <w:t xml:space="preserve"> </w:t>
      </w:r>
    </w:p>
    <w:p w:rsidR="00462B24" w:rsidRDefault="00462B24" w:rsidP="007376E4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u w:val="single"/>
          <w:lang w:eastAsia="fr-FR"/>
        </w:rPr>
      </w:pP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462B24">
        <w:rPr>
          <w:rFonts w:ascii="Arial" w:eastAsia="Times New Roman" w:hAnsi="Arial" w:cs="Arial"/>
          <w:bCs/>
          <w:lang w:eastAsia="fr-FR"/>
        </w:rPr>
        <w:t xml:space="preserve">Il en résulte que les partenaires sociaux de la branche subordonnent son entrée en vigueur, y compris pour les entreprises adhérentes à l’une des 4 organisations patronales signataires, à la parution au journal officiel de son arrêté d’extension. </w:t>
      </w: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fr-FR"/>
        </w:rPr>
      </w:pPr>
      <w:r w:rsidRPr="00462B24">
        <w:rPr>
          <w:rFonts w:ascii="Arial" w:eastAsia="Times New Roman" w:hAnsi="Arial" w:cs="Arial"/>
          <w:bCs/>
          <w:lang w:eastAsia="fr-FR"/>
        </w:rPr>
        <w:t xml:space="preserve">Le 20 septembre 2018 a été publié au Journal Officiel </w:t>
      </w:r>
      <w:r w:rsidRPr="00CE512D">
        <w:rPr>
          <w:rFonts w:ascii="Arial" w:eastAsia="Times New Roman" w:hAnsi="Arial" w:cs="Arial"/>
          <w:b/>
          <w:bCs/>
          <w:lang w:eastAsia="fr-FR"/>
        </w:rPr>
        <w:t>l’avis</w:t>
      </w:r>
      <w:r w:rsidRPr="00462B24">
        <w:rPr>
          <w:rFonts w:ascii="Arial" w:eastAsia="Times New Roman" w:hAnsi="Arial" w:cs="Arial"/>
          <w:bCs/>
          <w:lang w:eastAsia="fr-FR"/>
        </w:rPr>
        <w:t xml:space="preserve"> relatif à l’extension et non </w:t>
      </w:r>
      <w:r w:rsidRPr="00CE512D">
        <w:rPr>
          <w:rFonts w:ascii="Arial" w:eastAsia="Times New Roman" w:hAnsi="Arial" w:cs="Arial"/>
          <w:b/>
          <w:bCs/>
          <w:lang w:eastAsia="fr-FR"/>
        </w:rPr>
        <w:t>l’arrêté</w:t>
      </w:r>
      <w:r w:rsidRPr="00462B24">
        <w:rPr>
          <w:rFonts w:ascii="Arial" w:eastAsia="Times New Roman" w:hAnsi="Arial" w:cs="Arial"/>
          <w:bCs/>
          <w:lang w:eastAsia="fr-FR"/>
        </w:rPr>
        <w:t xml:space="preserve"> d’extension.</w:t>
      </w: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462B24">
        <w:rPr>
          <w:rFonts w:ascii="Arial" w:eastAsia="Times New Roman" w:hAnsi="Arial" w:cs="Arial"/>
          <w:b/>
          <w:bCs/>
          <w:u w:val="single"/>
          <w:lang w:eastAsia="fr-FR"/>
        </w:rPr>
        <w:t>En conséquence</w:t>
      </w:r>
      <w:r w:rsidRPr="00462B24">
        <w:rPr>
          <w:rFonts w:ascii="Arial" w:eastAsia="Times New Roman" w:hAnsi="Arial" w:cs="Arial"/>
          <w:b/>
          <w:bCs/>
          <w:lang w:eastAsia="fr-FR"/>
        </w:rPr>
        <w:t xml:space="preserve">, </w:t>
      </w:r>
      <w:r w:rsidRPr="00462B24">
        <w:rPr>
          <w:rFonts w:ascii="Arial" w:eastAsia="Times New Roman" w:hAnsi="Arial" w:cs="Arial"/>
          <w:bCs/>
          <w:lang w:eastAsia="fr-FR"/>
        </w:rPr>
        <w:t>ledit avenant</w:t>
      </w:r>
      <w:r w:rsidRPr="00462B24">
        <w:rPr>
          <w:rFonts w:ascii="Arial" w:eastAsia="Times New Roman" w:hAnsi="Arial" w:cs="Arial"/>
          <w:b/>
          <w:bCs/>
          <w:lang w:eastAsia="fr-FR"/>
        </w:rPr>
        <w:t xml:space="preserve"> n’est pas, </w:t>
      </w:r>
      <w:r w:rsidRPr="00462B24">
        <w:rPr>
          <w:rFonts w:ascii="Arial" w:eastAsia="Times New Roman" w:hAnsi="Arial" w:cs="Arial"/>
          <w:bCs/>
          <w:lang w:eastAsia="fr-FR"/>
        </w:rPr>
        <w:t>à ce jour</w:t>
      </w:r>
      <w:r w:rsidRPr="00462B24">
        <w:rPr>
          <w:rFonts w:ascii="Arial" w:eastAsia="Times New Roman" w:hAnsi="Arial" w:cs="Arial"/>
          <w:b/>
          <w:bCs/>
          <w:lang w:eastAsia="fr-FR"/>
        </w:rPr>
        <w:t xml:space="preserve">, juridiquement applicable. </w:t>
      </w:r>
    </w:p>
    <w:p w:rsidR="00462B24" w:rsidRPr="00462B24" w:rsidRDefault="00462B24" w:rsidP="00462B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rFonts w:ascii="Arial" w:eastAsia="Times New Roman" w:hAnsi="Arial" w:cs="Arial"/>
          <w:sz w:val="14"/>
          <w:lang w:eastAsia="fr-FR"/>
        </w:rPr>
      </w:pPr>
    </w:p>
    <w:p w:rsidR="00462B24" w:rsidRDefault="00462B24" w:rsidP="007376E4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EC3BE2" w:rsidRDefault="00EC3BE2" w:rsidP="00462B2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6693" w:rsidRPr="00462B24" w:rsidRDefault="00EC3BE2" w:rsidP="00462B2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62B24">
        <w:rPr>
          <w:rFonts w:ascii="Arial" w:eastAsia="Times New Roman" w:hAnsi="Arial" w:cs="Arial"/>
          <w:lang w:eastAsia="fr-FR"/>
        </w:rPr>
        <w:t>Bien entendu et comme d’habitude, nous vous tiendrons informés par circulaire</w:t>
      </w:r>
      <w:r w:rsidR="00462B24" w:rsidRPr="00462B24">
        <w:rPr>
          <w:rFonts w:ascii="Arial" w:eastAsia="Times New Roman" w:hAnsi="Arial" w:cs="Arial"/>
          <w:lang w:eastAsia="fr-FR"/>
        </w:rPr>
        <w:t xml:space="preserve"> des Affaires </w:t>
      </w:r>
      <w:r w:rsidR="00F76D4D">
        <w:rPr>
          <w:rFonts w:ascii="Arial" w:eastAsia="Times New Roman" w:hAnsi="Arial" w:cs="Arial"/>
          <w:lang w:eastAsia="fr-FR"/>
        </w:rPr>
        <w:t>S</w:t>
      </w:r>
      <w:r w:rsidR="00462B24" w:rsidRPr="00462B24">
        <w:rPr>
          <w:rFonts w:ascii="Arial" w:eastAsia="Times New Roman" w:hAnsi="Arial" w:cs="Arial"/>
          <w:lang w:eastAsia="fr-FR"/>
        </w:rPr>
        <w:t>ociales</w:t>
      </w:r>
      <w:r w:rsidRPr="00462B24">
        <w:rPr>
          <w:rFonts w:ascii="Arial" w:eastAsia="Times New Roman" w:hAnsi="Arial" w:cs="Arial"/>
          <w:lang w:eastAsia="fr-FR"/>
        </w:rPr>
        <w:t xml:space="preserve"> de son entrée en vigueur dès publication de l’arrêté d’extension au Journal Officiel.</w:t>
      </w:r>
    </w:p>
    <w:sectPr w:rsidR="00016693" w:rsidRPr="00462B24" w:rsidSect="00C97D67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94" w:rsidRDefault="009F5C94" w:rsidP="00306C50">
      <w:pPr>
        <w:spacing w:after="0" w:line="240" w:lineRule="auto"/>
      </w:pPr>
      <w:r>
        <w:separator/>
      </w:r>
    </w:p>
  </w:endnote>
  <w:endnote w:type="continuationSeparator" w:id="0">
    <w:p w:rsidR="009F5C94" w:rsidRDefault="009F5C94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185409"/>
      <w:docPartObj>
        <w:docPartGallery w:val="Page Numbers (Bottom of Page)"/>
        <w:docPartUnique/>
      </w:docPartObj>
    </w:sdtPr>
    <w:sdtEndPr/>
    <w:sdtContent>
      <w:p w:rsidR="00C97D67" w:rsidRDefault="00C97D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0C">
          <w:rPr>
            <w:noProof/>
          </w:rPr>
          <w:t>2</w:t>
        </w:r>
        <w:r>
          <w:fldChar w:fldCharType="end"/>
        </w:r>
      </w:p>
    </w:sdtContent>
  </w:sdt>
  <w:p w:rsidR="00C97D67" w:rsidRPr="00617119" w:rsidRDefault="00617119" w:rsidP="00617119">
    <w:pPr>
      <w:pStyle w:val="Pieddepage"/>
      <w:jc w:val="center"/>
      <w:rPr>
        <w:sz w:val="16"/>
      </w:rPr>
    </w:pPr>
    <w:r w:rsidRPr="00617119">
      <w:rPr>
        <w:sz w:val="16"/>
      </w:rPr>
      <w:t xml:space="preserve">© UMIH </w:t>
    </w:r>
    <w:r w:rsidR="00C03925">
      <w:rPr>
        <w:sz w:val="16"/>
      </w:rPr>
      <w:t>201</w:t>
    </w:r>
    <w:r w:rsidR="00D644F3">
      <w:rPr>
        <w:sz w:val="16"/>
      </w:rPr>
      <w:t>8</w:t>
    </w:r>
    <w:r w:rsidR="00C03925">
      <w:rPr>
        <w:sz w:val="16"/>
      </w:rPr>
      <w:t xml:space="preserve"> </w:t>
    </w:r>
    <w:r w:rsidRPr="00617119">
      <w:rPr>
        <w:sz w:val="16"/>
      </w:rPr>
      <w:t>- Le présent support ne peut être reproduit sans autorisation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7" w:rsidRDefault="00435C0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F7CB444" wp14:editId="4E1C80F9">
          <wp:simplePos x="0" y="0"/>
          <wp:positionH relativeFrom="column">
            <wp:posOffset>3748405</wp:posOffset>
          </wp:positionH>
          <wp:positionV relativeFrom="paragraph">
            <wp:posOffset>9525</wp:posOffset>
          </wp:positionV>
          <wp:extent cx="885825" cy="200025"/>
          <wp:effectExtent l="0" t="0" r="9525" b="9525"/>
          <wp:wrapNone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BC5B" wp14:editId="5022B81D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7D67" w:rsidRPr="00B372BF" w:rsidRDefault="00C97D67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3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9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C97D67" w:rsidRPr="00B372BF" w:rsidRDefault="00C97D67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4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E0E32" wp14:editId="53736FF3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652D0C"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="00C97D67"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E9AAAAD" wp14:editId="5E9269D1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25" name="Image 2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F24EE5" wp14:editId="37C9641C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26" name="Image 26" descr="https://twitter.com/images/resources/twitter-bird-light-bgs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>
      <w:tab/>
    </w:r>
    <w:r w:rsidR="00C97D67">
      <w:tab/>
      <w:t xml:space="preserve"> </w:t>
    </w:r>
    <w:r w:rsidR="00C97D67">
      <w:fldChar w:fldCharType="begin"/>
    </w:r>
    <w:r w:rsidR="00C97D67">
      <w:instrText>PAGE   \* MERGEFORMAT</w:instrText>
    </w:r>
    <w:r w:rsidR="00C97D67">
      <w:fldChar w:fldCharType="separate"/>
    </w:r>
    <w:r w:rsidR="006F1E0C">
      <w:rPr>
        <w:noProof/>
      </w:rPr>
      <w:t>1</w:t>
    </w:r>
    <w:r w:rsidR="00C97D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94" w:rsidRDefault="009F5C94" w:rsidP="00306C50">
      <w:pPr>
        <w:spacing w:after="0" w:line="240" w:lineRule="auto"/>
      </w:pPr>
      <w:r>
        <w:separator/>
      </w:r>
    </w:p>
  </w:footnote>
  <w:footnote w:type="continuationSeparator" w:id="0">
    <w:p w:rsidR="009F5C94" w:rsidRDefault="009F5C94" w:rsidP="0030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C" w:rsidRPr="006F1E0C" w:rsidRDefault="006F1E0C" w:rsidP="006F1E0C">
    <w:pPr>
      <w:pStyle w:val="En-tte"/>
    </w:pPr>
    <w:r>
      <w:t>Affaires Sociales n° 19</w:t>
    </w:r>
    <w:r w:rsidRPr="006F1E0C">
      <w:t>.18</w:t>
    </w:r>
  </w:p>
  <w:p w:rsidR="006F1E0C" w:rsidRDefault="006F1E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019"/>
    <w:multiLevelType w:val="hybridMultilevel"/>
    <w:tmpl w:val="DA523966"/>
    <w:lvl w:ilvl="0" w:tplc="45121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7"/>
    <w:rsid w:val="00013406"/>
    <w:rsid w:val="00013935"/>
    <w:rsid w:val="00015974"/>
    <w:rsid w:val="00016693"/>
    <w:rsid w:val="000304BA"/>
    <w:rsid w:val="00042EAB"/>
    <w:rsid w:val="00046FA7"/>
    <w:rsid w:val="00052FF2"/>
    <w:rsid w:val="00054F88"/>
    <w:rsid w:val="0006124D"/>
    <w:rsid w:val="00066C06"/>
    <w:rsid w:val="000723F9"/>
    <w:rsid w:val="00081F73"/>
    <w:rsid w:val="00086FAB"/>
    <w:rsid w:val="0009123C"/>
    <w:rsid w:val="00092693"/>
    <w:rsid w:val="00095026"/>
    <w:rsid w:val="000A661A"/>
    <w:rsid w:val="000B113E"/>
    <w:rsid w:val="000B30F0"/>
    <w:rsid w:val="000B71B7"/>
    <w:rsid w:val="000C2DD6"/>
    <w:rsid w:val="000C76A5"/>
    <w:rsid w:val="000D5748"/>
    <w:rsid w:val="000E6935"/>
    <w:rsid w:val="000F0862"/>
    <w:rsid w:val="000F2C02"/>
    <w:rsid w:val="000F5273"/>
    <w:rsid w:val="0010563B"/>
    <w:rsid w:val="00110B26"/>
    <w:rsid w:val="00110F5F"/>
    <w:rsid w:val="00111FF3"/>
    <w:rsid w:val="00112312"/>
    <w:rsid w:val="00114CE3"/>
    <w:rsid w:val="00116C46"/>
    <w:rsid w:val="001253BD"/>
    <w:rsid w:val="00125850"/>
    <w:rsid w:val="00125C36"/>
    <w:rsid w:val="00133E93"/>
    <w:rsid w:val="0013499A"/>
    <w:rsid w:val="00134B76"/>
    <w:rsid w:val="001427FE"/>
    <w:rsid w:val="00144DB3"/>
    <w:rsid w:val="001545EA"/>
    <w:rsid w:val="00154D99"/>
    <w:rsid w:val="00154DB2"/>
    <w:rsid w:val="00161B80"/>
    <w:rsid w:val="00185A2B"/>
    <w:rsid w:val="00193DF4"/>
    <w:rsid w:val="001946D1"/>
    <w:rsid w:val="001947FB"/>
    <w:rsid w:val="00194D41"/>
    <w:rsid w:val="00196E23"/>
    <w:rsid w:val="001A5AE7"/>
    <w:rsid w:val="001B0E12"/>
    <w:rsid w:val="001B109F"/>
    <w:rsid w:val="001D325B"/>
    <w:rsid w:val="001E095E"/>
    <w:rsid w:val="001E176B"/>
    <w:rsid w:val="001E7675"/>
    <w:rsid w:val="00206F5A"/>
    <w:rsid w:val="00214728"/>
    <w:rsid w:val="00216D33"/>
    <w:rsid w:val="002204C4"/>
    <w:rsid w:val="0022148F"/>
    <w:rsid w:val="00222250"/>
    <w:rsid w:val="00226457"/>
    <w:rsid w:val="00247A06"/>
    <w:rsid w:val="002527AF"/>
    <w:rsid w:val="00257ACC"/>
    <w:rsid w:val="00257D31"/>
    <w:rsid w:val="00265397"/>
    <w:rsid w:val="00267953"/>
    <w:rsid w:val="00290017"/>
    <w:rsid w:val="00291A96"/>
    <w:rsid w:val="002925C5"/>
    <w:rsid w:val="002A676D"/>
    <w:rsid w:val="002B026A"/>
    <w:rsid w:val="002B2794"/>
    <w:rsid w:val="002B3F85"/>
    <w:rsid w:val="002B5A20"/>
    <w:rsid w:val="002E297C"/>
    <w:rsid w:val="002E7A3B"/>
    <w:rsid w:val="002F6E75"/>
    <w:rsid w:val="00300A6C"/>
    <w:rsid w:val="00301980"/>
    <w:rsid w:val="0030282E"/>
    <w:rsid w:val="00306C50"/>
    <w:rsid w:val="00314C29"/>
    <w:rsid w:val="0031593F"/>
    <w:rsid w:val="00315EF1"/>
    <w:rsid w:val="0032502E"/>
    <w:rsid w:val="00333B65"/>
    <w:rsid w:val="00341675"/>
    <w:rsid w:val="003445D9"/>
    <w:rsid w:val="00361C01"/>
    <w:rsid w:val="00367E1D"/>
    <w:rsid w:val="00373ACE"/>
    <w:rsid w:val="003754FF"/>
    <w:rsid w:val="00377D20"/>
    <w:rsid w:val="00380820"/>
    <w:rsid w:val="00387D59"/>
    <w:rsid w:val="003907A8"/>
    <w:rsid w:val="003941C2"/>
    <w:rsid w:val="003A0440"/>
    <w:rsid w:val="003A184E"/>
    <w:rsid w:val="003B2B84"/>
    <w:rsid w:val="003C0092"/>
    <w:rsid w:val="003C2DE1"/>
    <w:rsid w:val="003C6593"/>
    <w:rsid w:val="003E0900"/>
    <w:rsid w:val="003E4ADE"/>
    <w:rsid w:val="003E4AF8"/>
    <w:rsid w:val="003F43EC"/>
    <w:rsid w:val="003F441B"/>
    <w:rsid w:val="003F4447"/>
    <w:rsid w:val="004119BC"/>
    <w:rsid w:val="00421756"/>
    <w:rsid w:val="00430C96"/>
    <w:rsid w:val="00431F24"/>
    <w:rsid w:val="00432C2A"/>
    <w:rsid w:val="00435C0B"/>
    <w:rsid w:val="0044455E"/>
    <w:rsid w:val="00447DA5"/>
    <w:rsid w:val="004531DF"/>
    <w:rsid w:val="00454DD8"/>
    <w:rsid w:val="00462B24"/>
    <w:rsid w:val="00475994"/>
    <w:rsid w:val="00480972"/>
    <w:rsid w:val="00483131"/>
    <w:rsid w:val="0048790E"/>
    <w:rsid w:val="00487C96"/>
    <w:rsid w:val="00491CD3"/>
    <w:rsid w:val="00493CE0"/>
    <w:rsid w:val="0049660A"/>
    <w:rsid w:val="004A1F5D"/>
    <w:rsid w:val="004A24B8"/>
    <w:rsid w:val="004A4F89"/>
    <w:rsid w:val="004B2DFA"/>
    <w:rsid w:val="004B6CC0"/>
    <w:rsid w:val="004C0E67"/>
    <w:rsid w:val="004C74F6"/>
    <w:rsid w:val="004E2780"/>
    <w:rsid w:val="004E61F6"/>
    <w:rsid w:val="004E78BF"/>
    <w:rsid w:val="004F1D46"/>
    <w:rsid w:val="00500F1F"/>
    <w:rsid w:val="005134BC"/>
    <w:rsid w:val="00513660"/>
    <w:rsid w:val="00523360"/>
    <w:rsid w:val="00523F9A"/>
    <w:rsid w:val="005262A5"/>
    <w:rsid w:val="00527057"/>
    <w:rsid w:val="00531A38"/>
    <w:rsid w:val="00534081"/>
    <w:rsid w:val="005773EB"/>
    <w:rsid w:val="005A116C"/>
    <w:rsid w:val="005A229C"/>
    <w:rsid w:val="005B271B"/>
    <w:rsid w:val="005B388A"/>
    <w:rsid w:val="005B5231"/>
    <w:rsid w:val="005B6F64"/>
    <w:rsid w:val="005B77CF"/>
    <w:rsid w:val="005C4F0E"/>
    <w:rsid w:val="005D0F20"/>
    <w:rsid w:val="005D5297"/>
    <w:rsid w:val="005D75D8"/>
    <w:rsid w:val="005F2C98"/>
    <w:rsid w:val="006056F1"/>
    <w:rsid w:val="00606609"/>
    <w:rsid w:val="00617119"/>
    <w:rsid w:val="00617316"/>
    <w:rsid w:val="00631D1E"/>
    <w:rsid w:val="006365CB"/>
    <w:rsid w:val="006446AA"/>
    <w:rsid w:val="00645BE9"/>
    <w:rsid w:val="00650D6C"/>
    <w:rsid w:val="00651494"/>
    <w:rsid w:val="0065289F"/>
    <w:rsid w:val="00653931"/>
    <w:rsid w:val="00671BEC"/>
    <w:rsid w:val="00674FDC"/>
    <w:rsid w:val="006821F6"/>
    <w:rsid w:val="006908DC"/>
    <w:rsid w:val="0069296A"/>
    <w:rsid w:val="006A10A5"/>
    <w:rsid w:val="006A1E45"/>
    <w:rsid w:val="006A54BB"/>
    <w:rsid w:val="006B3528"/>
    <w:rsid w:val="006B5C16"/>
    <w:rsid w:val="006C551A"/>
    <w:rsid w:val="006C574C"/>
    <w:rsid w:val="006C6D1D"/>
    <w:rsid w:val="006D1A2B"/>
    <w:rsid w:val="006D217A"/>
    <w:rsid w:val="006D6143"/>
    <w:rsid w:val="006F1E0C"/>
    <w:rsid w:val="006F6241"/>
    <w:rsid w:val="006F7BB2"/>
    <w:rsid w:val="0070002E"/>
    <w:rsid w:val="00720A01"/>
    <w:rsid w:val="00723894"/>
    <w:rsid w:val="007339EF"/>
    <w:rsid w:val="007343AD"/>
    <w:rsid w:val="007376E4"/>
    <w:rsid w:val="00744714"/>
    <w:rsid w:val="007521E6"/>
    <w:rsid w:val="00752388"/>
    <w:rsid w:val="007574C3"/>
    <w:rsid w:val="0077014A"/>
    <w:rsid w:val="0079130B"/>
    <w:rsid w:val="007916EC"/>
    <w:rsid w:val="00793044"/>
    <w:rsid w:val="007B5A83"/>
    <w:rsid w:val="007B6D6A"/>
    <w:rsid w:val="007B7A5F"/>
    <w:rsid w:val="007C203D"/>
    <w:rsid w:val="007E39B5"/>
    <w:rsid w:val="007E7C36"/>
    <w:rsid w:val="007F7B13"/>
    <w:rsid w:val="00801C62"/>
    <w:rsid w:val="00804CF6"/>
    <w:rsid w:val="00814236"/>
    <w:rsid w:val="00821728"/>
    <w:rsid w:val="0082267E"/>
    <w:rsid w:val="008328FD"/>
    <w:rsid w:val="008338CE"/>
    <w:rsid w:val="008445D3"/>
    <w:rsid w:val="00852F64"/>
    <w:rsid w:val="008547C4"/>
    <w:rsid w:val="008604F8"/>
    <w:rsid w:val="00865688"/>
    <w:rsid w:val="008702B1"/>
    <w:rsid w:val="008710CD"/>
    <w:rsid w:val="00881311"/>
    <w:rsid w:val="0088497A"/>
    <w:rsid w:val="00885B49"/>
    <w:rsid w:val="008A0B1E"/>
    <w:rsid w:val="008A0E3D"/>
    <w:rsid w:val="008B51DD"/>
    <w:rsid w:val="008C390B"/>
    <w:rsid w:val="008C66AB"/>
    <w:rsid w:val="008D1343"/>
    <w:rsid w:val="008D54B0"/>
    <w:rsid w:val="008D6751"/>
    <w:rsid w:val="008D741D"/>
    <w:rsid w:val="008E377C"/>
    <w:rsid w:val="008E5025"/>
    <w:rsid w:val="008F0192"/>
    <w:rsid w:val="009072DC"/>
    <w:rsid w:val="00913EC4"/>
    <w:rsid w:val="0091636B"/>
    <w:rsid w:val="00931A36"/>
    <w:rsid w:val="009329CD"/>
    <w:rsid w:val="0093416B"/>
    <w:rsid w:val="0093769D"/>
    <w:rsid w:val="009458FF"/>
    <w:rsid w:val="00946E5A"/>
    <w:rsid w:val="009500B2"/>
    <w:rsid w:val="00951123"/>
    <w:rsid w:val="00954237"/>
    <w:rsid w:val="009549C2"/>
    <w:rsid w:val="00955711"/>
    <w:rsid w:val="0096726E"/>
    <w:rsid w:val="00973D26"/>
    <w:rsid w:val="00975171"/>
    <w:rsid w:val="009767FE"/>
    <w:rsid w:val="0098138D"/>
    <w:rsid w:val="009933B8"/>
    <w:rsid w:val="009A50E0"/>
    <w:rsid w:val="009C3F45"/>
    <w:rsid w:val="009C40BA"/>
    <w:rsid w:val="009C7E69"/>
    <w:rsid w:val="009D1760"/>
    <w:rsid w:val="009F5C94"/>
    <w:rsid w:val="009F749A"/>
    <w:rsid w:val="00A10527"/>
    <w:rsid w:val="00A11BD3"/>
    <w:rsid w:val="00A151CF"/>
    <w:rsid w:val="00A230BC"/>
    <w:rsid w:val="00A347D3"/>
    <w:rsid w:val="00A4204D"/>
    <w:rsid w:val="00A51D47"/>
    <w:rsid w:val="00A55633"/>
    <w:rsid w:val="00A55B28"/>
    <w:rsid w:val="00A60728"/>
    <w:rsid w:val="00A6402F"/>
    <w:rsid w:val="00A74DB0"/>
    <w:rsid w:val="00A753A7"/>
    <w:rsid w:val="00A77298"/>
    <w:rsid w:val="00A778AC"/>
    <w:rsid w:val="00A80918"/>
    <w:rsid w:val="00A84540"/>
    <w:rsid w:val="00A87696"/>
    <w:rsid w:val="00A9403B"/>
    <w:rsid w:val="00A951B3"/>
    <w:rsid w:val="00A97D12"/>
    <w:rsid w:val="00AA39FF"/>
    <w:rsid w:val="00AA65E5"/>
    <w:rsid w:val="00AD567A"/>
    <w:rsid w:val="00AF1CA6"/>
    <w:rsid w:val="00AF6594"/>
    <w:rsid w:val="00B157F7"/>
    <w:rsid w:val="00B1592A"/>
    <w:rsid w:val="00B25C10"/>
    <w:rsid w:val="00B372BF"/>
    <w:rsid w:val="00B430D1"/>
    <w:rsid w:val="00B60BD7"/>
    <w:rsid w:val="00B77001"/>
    <w:rsid w:val="00B95A34"/>
    <w:rsid w:val="00BA2756"/>
    <w:rsid w:val="00BB453F"/>
    <w:rsid w:val="00BC2769"/>
    <w:rsid w:val="00BC51E9"/>
    <w:rsid w:val="00BE36D7"/>
    <w:rsid w:val="00BE4AA7"/>
    <w:rsid w:val="00C0219F"/>
    <w:rsid w:val="00C03925"/>
    <w:rsid w:val="00C03CA6"/>
    <w:rsid w:val="00C05631"/>
    <w:rsid w:val="00C05AEC"/>
    <w:rsid w:val="00C07E73"/>
    <w:rsid w:val="00C10E1B"/>
    <w:rsid w:val="00C205D7"/>
    <w:rsid w:val="00C25F65"/>
    <w:rsid w:val="00C425DE"/>
    <w:rsid w:val="00C439ED"/>
    <w:rsid w:val="00C46BBD"/>
    <w:rsid w:val="00C53623"/>
    <w:rsid w:val="00C55BE0"/>
    <w:rsid w:val="00C6373F"/>
    <w:rsid w:val="00C654DB"/>
    <w:rsid w:val="00C65D3C"/>
    <w:rsid w:val="00C9229A"/>
    <w:rsid w:val="00C93355"/>
    <w:rsid w:val="00C97D67"/>
    <w:rsid w:val="00C97F94"/>
    <w:rsid w:val="00CA0C04"/>
    <w:rsid w:val="00CA3CD0"/>
    <w:rsid w:val="00CD3A5B"/>
    <w:rsid w:val="00CD62C1"/>
    <w:rsid w:val="00CE512D"/>
    <w:rsid w:val="00CF03E4"/>
    <w:rsid w:val="00CF50B1"/>
    <w:rsid w:val="00D00D79"/>
    <w:rsid w:val="00D0499E"/>
    <w:rsid w:val="00D06F11"/>
    <w:rsid w:val="00D10A83"/>
    <w:rsid w:val="00D125F0"/>
    <w:rsid w:val="00D12A93"/>
    <w:rsid w:val="00D22493"/>
    <w:rsid w:val="00D26AAB"/>
    <w:rsid w:val="00D34502"/>
    <w:rsid w:val="00D3724B"/>
    <w:rsid w:val="00D40D10"/>
    <w:rsid w:val="00D433ED"/>
    <w:rsid w:val="00D45B37"/>
    <w:rsid w:val="00D46144"/>
    <w:rsid w:val="00D46E4F"/>
    <w:rsid w:val="00D53121"/>
    <w:rsid w:val="00D56FA4"/>
    <w:rsid w:val="00D60FBF"/>
    <w:rsid w:val="00D641CD"/>
    <w:rsid w:val="00D644F3"/>
    <w:rsid w:val="00D7186D"/>
    <w:rsid w:val="00D730FC"/>
    <w:rsid w:val="00D73167"/>
    <w:rsid w:val="00DB380A"/>
    <w:rsid w:val="00DB578F"/>
    <w:rsid w:val="00DC78E8"/>
    <w:rsid w:val="00DE6735"/>
    <w:rsid w:val="00DE68BC"/>
    <w:rsid w:val="00E140CD"/>
    <w:rsid w:val="00E170E4"/>
    <w:rsid w:val="00E358B3"/>
    <w:rsid w:val="00E415FD"/>
    <w:rsid w:val="00E43360"/>
    <w:rsid w:val="00E46F33"/>
    <w:rsid w:val="00E63A7B"/>
    <w:rsid w:val="00E668FC"/>
    <w:rsid w:val="00E72838"/>
    <w:rsid w:val="00E914C3"/>
    <w:rsid w:val="00E95788"/>
    <w:rsid w:val="00E95A21"/>
    <w:rsid w:val="00EA12D9"/>
    <w:rsid w:val="00EA4CFD"/>
    <w:rsid w:val="00EA4E40"/>
    <w:rsid w:val="00EA6D3E"/>
    <w:rsid w:val="00EB2531"/>
    <w:rsid w:val="00EB6EA6"/>
    <w:rsid w:val="00EC0A6C"/>
    <w:rsid w:val="00EC3BE2"/>
    <w:rsid w:val="00ED1B73"/>
    <w:rsid w:val="00EE391F"/>
    <w:rsid w:val="00EE68B6"/>
    <w:rsid w:val="00EF5AAE"/>
    <w:rsid w:val="00F029A5"/>
    <w:rsid w:val="00F06DB2"/>
    <w:rsid w:val="00F15992"/>
    <w:rsid w:val="00F226A3"/>
    <w:rsid w:val="00F329F3"/>
    <w:rsid w:val="00F36E88"/>
    <w:rsid w:val="00F40EA0"/>
    <w:rsid w:val="00F42F0C"/>
    <w:rsid w:val="00F474E6"/>
    <w:rsid w:val="00F629AA"/>
    <w:rsid w:val="00F715F3"/>
    <w:rsid w:val="00F76D4D"/>
    <w:rsid w:val="00F80D64"/>
    <w:rsid w:val="00F827EE"/>
    <w:rsid w:val="00F94BEF"/>
    <w:rsid w:val="00F9637B"/>
    <w:rsid w:val="00F96DA7"/>
    <w:rsid w:val="00F97987"/>
    <w:rsid w:val="00FA0156"/>
    <w:rsid w:val="00FA439C"/>
    <w:rsid w:val="00FA69D3"/>
    <w:rsid w:val="00FA79C3"/>
    <w:rsid w:val="00FB2A41"/>
    <w:rsid w:val="00FC6E97"/>
    <w:rsid w:val="00FF1F19"/>
    <w:rsid w:val="00FF22D3"/>
    <w:rsid w:val="00FF6CBE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2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16D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D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D33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216D33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16D33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216D3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216D33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723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23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23F9"/>
    <w:rPr>
      <w:vertAlign w:val="superscript"/>
    </w:rPr>
  </w:style>
  <w:style w:type="paragraph" w:styleId="Sansinterligne">
    <w:name w:val="No Spacing"/>
    <w:uiPriority w:val="1"/>
    <w:qFormat/>
    <w:rsid w:val="00D26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2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16D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D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D33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216D33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16D33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216D3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216D33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723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23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23F9"/>
    <w:rPr>
      <w:vertAlign w:val="superscript"/>
    </w:rPr>
  </w:style>
  <w:style w:type="paragraph" w:styleId="Sansinterligne">
    <w:name w:val="No Spacing"/>
    <w:uiPriority w:val="1"/>
    <w:qFormat/>
    <w:rsid w:val="00D2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63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21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38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2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9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3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MIH.France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umih.fr" TargetMode="External"/><Relationship Id="rId17" Type="http://schemas.openxmlformats.org/officeDocument/2006/relationships/hyperlink" Target="https://itunes.apple.com/fr/app/umih/id462765957?mt=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h.fr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play.google.com/store/search?q=umih&amp;c=apps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twitter.com/UMIH_Fra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umih.fr" TargetMode="External"/><Relationship Id="rId7" Type="http://schemas.openxmlformats.org/officeDocument/2006/relationships/hyperlink" Target="https://twitter.com/UMIH_Franc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linkedin.com/company/umih/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facebook.com/UMIH.France" TargetMode="External"/><Relationship Id="rId4" Type="http://schemas.openxmlformats.org/officeDocument/2006/relationships/hyperlink" Target="http://www.umi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EED15-4DFF-4E09-AC1F-A59A77E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Helene Simoes</cp:lastModifiedBy>
  <cp:revision>4</cp:revision>
  <cp:lastPrinted>2018-10-04T11:57:00Z</cp:lastPrinted>
  <dcterms:created xsi:type="dcterms:W3CDTF">2018-10-04T12:17:00Z</dcterms:created>
  <dcterms:modified xsi:type="dcterms:W3CDTF">2018-10-04T12:19:00Z</dcterms:modified>
</cp:coreProperties>
</file>